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90D0">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outlineLvl w:val="0"/>
        <w:rPr>
          <w:rFonts w:hint="eastAsia" w:ascii="方正小标宋简体" w:hAnsi="方正小标宋简体" w:eastAsia="方正小标宋简体" w:cs="方正小标宋简体"/>
          <w:b w:val="0"/>
          <w:kern w:val="2"/>
          <w:sz w:val="44"/>
          <w:szCs w:val="44"/>
          <w:highlight w:val="none"/>
        </w:rPr>
      </w:pPr>
      <w:bookmarkStart w:id="0" w:name="_Toc31544"/>
      <w:r>
        <w:rPr>
          <w:rFonts w:hint="eastAsia" w:ascii="方正小标宋简体" w:hAnsi="方正小标宋简体" w:eastAsia="方正小标宋简体" w:cs="方正小标宋简体"/>
          <w:b w:val="0"/>
          <w:spacing w:val="0"/>
          <w:kern w:val="2"/>
          <w:sz w:val="44"/>
          <w:szCs w:val="44"/>
          <w:highlight w:val="none"/>
        </w:rPr>
        <w:t>物料制作年度框架合同</w:t>
      </w:r>
      <w:bookmarkEnd w:id="0"/>
    </w:p>
    <w:p w14:paraId="2650814C">
      <w:pPr>
        <w:pStyle w:val="18"/>
        <w:keepNext w:val="0"/>
        <w:keepLines w:val="0"/>
        <w:pageBreakBefore w:val="0"/>
        <w:widowControl w:val="0"/>
        <w:kinsoku/>
        <w:wordWrap/>
        <w:overflowPunct/>
        <w:topLinePunct w:val="0"/>
        <w:autoSpaceDE/>
        <w:autoSpaceDN/>
        <w:bidi w:val="0"/>
        <w:adjustRightInd/>
        <w:spacing w:line="600" w:lineRule="exact"/>
        <w:ind w:firstLine="560" w:firstLineChars="200"/>
        <w:jc w:val="right"/>
        <w:textAlignment w:val="baseline"/>
        <w:rPr>
          <w:rFonts w:hint="eastAsia" w:ascii="仿宋_GB2312" w:hAnsi="仿宋_GB2312" w:eastAsia="仿宋_GB2312" w:cs="仿宋_GB2312"/>
          <w:kern w:val="2"/>
          <w:sz w:val="28"/>
          <w:szCs w:val="24"/>
          <w:highlight w:val="none"/>
          <w:lang w:val="en-US" w:eastAsia="zh-CN" w:bidi="ar-SA"/>
        </w:rPr>
      </w:pPr>
      <w:r>
        <w:rPr>
          <w:rFonts w:hint="eastAsia" w:ascii="仿宋_GB2312" w:hAnsi="仿宋_GB2312" w:eastAsia="仿宋_GB2312" w:cs="仿宋_GB2312"/>
          <w:kern w:val="2"/>
          <w:sz w:val="28"/>
          <w:szCs w:val="24"/>
          <w:highlight w:val="none"/>
          <w:lang w:val="en-US" w:eastAsia="zh-CN" w:bidi="ar-SA"/>
        </w:rPr>
        <w:t>合同编号：[        ]</w:t>
      </w:r>
    </w:p>
    <w:p w14:paraId="5E92934C">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lang w:val="en-US" w:eastAsia="zh-CN"/>
        </w:rPr>
      </w:pPr>
    </w:p>
    <w:p w14:paraId="0A627D10">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黑体" w:hAnsi="黑体" w:eastAsia="黑体" w:cs="黑体"/>
          <w:b/>
          <w:bCs w:val="0"/>
          <w:sz w:val="32"/>
          <w:szCs w:val="32"/>
          <w:highlight w:val="none"/>
          <w:u w:val="single"/>
          <w:lang w:eastAsia="zh-CN"/>
        </w:rPr>
      </w:pPr>
      <w:r>
        <w:rPr>
          <w:rFonts w:hint="eastAsia" w:ascii="黑体" w:hAnsi="黑体" w:eastAsia="黑体" w:cs="黑体"/>
          <w:b/>
          <w:bCs w:val="0"/>
          <w:sz w:val="32"/>
          <w:szCs w:val="32"/>
          <w:highlight w:val="none"/>
          <w:lang w:val="en-US" w:eastAsia="zh-CN"/>
        </w:rPr>
        <w:t>定作方1（</w:t>
      </w:r>
      <w:r>
        <w:rPr>
          <w:rFonts w:hint="eastAsia" w:ascii="黑体" w:hAnsi="黑体" w:eastAsia="黑体" w:cs="黑体"/>
          <w:b/>
          <w:bCs w:val="0"/>
          <w:sz w:val="32"/>
          <w:szCs w:val="32"/>
          <w:highlight w:val="none"/>
          <w:u w:val="single"/>
        </w:rPr>
        <w:t>以下</w:t>
      </w:r>
      <w:r>
        <w:rPr>
          <w:rFonts w:hint="eastAsia" w:ascii="黑体" w:hAnsi="黑体" w:eastAsia="黑体" w:cs="黑体"/>
          <w:b/>
          <w:bCs w:val="0"/>
          <w:sz w:val="32"/>
          <w:szCs w:val="32"/>
          <w:highlight w:val="none"/>
          <w:u w:val="single"/>
          <w:lang w:val="en-US" w:eastAsia="zh-CN"/>
        </w:rPr>
        <w:t>统</w:t>
      </w:r>
      <w:r>
        <w:rPr>
          <w:rFonts w:hint="eastAsia" w:ascii="黑体" w:hAnsi="黑体" w:eastAsia="黑体" w:cs="黑体"/>
          <w:b/>
          <w:bCs w:val="0"/>
          <w:sz w:val="32"/>
          <w:szCs w:val="32"/>
          <w:highlight w:val="none"/>
          <w:u w:val="single"/>
        </w:rPr>
        <w:t>称“甲方”</w:t>
      </w:r>
      <w:r>
        <w:rPr>
          <w:rFonts w:hint="eastAsia" w:ascii="黑体" w:hAnsi="黑体" w:eastAsia="黑体" w:cs="黑体"/>
          <w:b/>
          <w:bCs w:val="0"/>
          <w:sz w:val="32"/>
          <w:szCs w:val="32"/>
          <w:highlight w:val="none"/>
          <w:u w:val="single"/>
          <w:lang w:eastAsia="zh-CN"/>
        </w:rPr>
        <w:t>）：</w:t>
      </w:r>
    </w:p>
    <w:p w14:paraId="5EBCA40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公司名称：</w:t>
      </w:r>
      <w:r>
        <w:rPr>
          <w:rFonts w:hint="eastAsia" w:ascii="仿宋_GB2312" w:hAnsi="仿宋_GB2312" w:eastAsia="仿宋_GB2312" w:cs="仿宋_GB2312"/>
          <w:sz w:val="32"/>
          <w:szCs w:val="32"/>
          <w:highlight w:val="none"/>
          <w:lang w:val="en-US" w:eastAsia="zh-CN"/>
        </w:rPr>
        <w:t>海口市君实综合开发有限责任公司</w:t>
      </w:r>
    </w:p>
    <w:p w14:paraId="3E65A2D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统一社会信用代码：</w:t>
      </w:r>
      <w:permStart w:id="0" w:edGrp="everyone"/>
      <w:r>
        <w:rPr>
          <w:rFonts w:ascii="仿宋_GB2312" w:hAnsi="Times New Roman" w:eastAsia="仿宋_GB2312" w:cs="仿宋_GB2312"/>
          <w:kern w:val="2"/>
          <w:sz w:val="32"/>
          <w:szCs w:val="32"/>
          <w:lang w:eastAsia="zh-CN"/>
        </w:rPr>
        <w:t>91460000MA5TL6AD32</w:t>
      </w:r>
      <w:permEnd w:id="0"/>
    </w:p>
    <w:p w14:paraId="534B33BB">
      <w:pPr>
        <w:autoSpaceDE/>
        <w:autoSpaceDN/>
        <w:snapToGrid w:val="0"/>
        <w:spacing w:line="560" w:lineRule="exact"/>
        <w:ind w:left="0" w:firstLine="640" w:firstLineChars="200"/>
        <w:rPr>
          <w:rFonts w:ascii="仿宋_GB2312" w:hAnsi="Times New Roman" w:eastAsia="仿宋_GB2312" w:cs="仿宋_GB2312"/>
          <w:kern w:val="2"/>
          <w:sz w:val="32"/>
          <w:szCs w:val="32"/>
          <w:lang w:eastAsia="zh-CN"/>
        </w:rPr>
      </w:pPr>
      <w:r>
        <w:rPr>
          <w:rFonts w:hint="eastAsia" w:ascii="仿宋_GB2312" w:hAnsi="仿宋_GB2312" w:eastAsia="仿宋_GB2312" w:cs="仿宋_GB2312"/>
          <w:sz w:val="32"/>
          <w:szCs w:val="32"/>
          <w:highlight w:val="none"/>
        </w:rPr>
        <w:t>经营地址：</w:t>
      </w:r>
      <w:r>
        <w:rPr>
          <w:rFonts w:ascii="仿宋_GB2312" w:hAnsi="Times New Roman" w:eastAsia="仿宋_GB2312" w:cs="仿宋_GB2312"/>
          <w:kern w:val="2"/>
          <w:sz w:val="32"/>
          <w:szCs w:val="32"/>
          <w:lang w:eastAsia="zh-CN"/>
        </w:rPr>
        <w:t>海南省海口市江东新区江东大道202号江东大厦B座3层</w:t>
      </w:r>
    </w:p>
    <w:p w14:paraId="0D470431">
      <w:pPr>
        <w:autoSpaceDE/>
        <w:autoSpaceDN/>
        <w:snapToGrid w:val="0"/>
        <w:spacing w:after="0" w:line="560" w:lineRule="exact"/>
        <w:ind w:left="0" w:leftChars="0" w:firstLine="640" w:firstLineChars="200"/>
        <w:rPr>
          <w:rFonts w:hint="eastAsia"/>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方志斌</w:t>
      </w:r>
    </w:p>
    <w:p w14:paraId="4C0E46D4">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u w:val="single"/>
          <w:lang w:eastAsia="zh-CN"/>
        </w:rPr>
      </w:pPr>
      <w:r>
        <w:rPr>
          <w:rFonts w:hint="eastAsia" w:ascii="黑体" w:hAnsi="黑体" w:eastAsia="黑体" w:cs="黑体"/>
          <w:b w:val="0"/>
          <w:bCs/>
          <w:sz w:val="32"/>
          <w:szCs w:val="32"/>
          <w:highlight w:val="none"/>
          <w:lang w:val="en-US" w:eastAsia="zh-CN"/>
        </w:rPr>
        <w:t>定作方2（</w:t>
      </w:r>
      <w:r>
        <w:rPr>
          <w:rFonts w:hint="eastAsia" w:ascii="黑体" w:hAnsi="黑体" w:eastAsia="黑体" w:cs="黑体"/>
          <w:b w:val="0"/>
          <w:bCs/>
          <w:sz w:val="32"/>
          <w:szCs w:val="32"/>
          <w:highlight w:val="none"/>
          <w:u w:val="single"/>
        </w:rPr>
        <w:t>以下</w:t>
      </w:r>
      <w:r>
        <w:rPr>
          <w:rFonts w:hint="eastAsia" w:ascii="黑体" w:hAnsi="黑体" w:eastAsia="黑体" w:cs="黑体"/>
          <w:b w:val="0"/>
          <w:bCs/>
          <w:sz w:val="32"/>
          <w:szCs w:val="32"/>
          <w:highlight w:val="none"/>
          <w:u w:val="single"/>
          <w:lang w:val="en-US" w:eastAsia="zh-CN"/>
        </w:rPr>
        <w:t>统</w:t>
      </w:r>
      <w:r>
        <w:rPr>
          <w:rFonts w:hint="eastAsia" w:ascii="黑体" w:hAnsi="黑体" w:eastAsia="黑体" w:cs="黑体"/>
          <w:b w:val="0"/>
          <w:bCs/>
          <w:sz w:val="32"/>
          <w:szCs w:val="32"/>
          <w:highlight w:val="none"/>
          <w:u w:val="single"/>
        </w:rPr>
        <w:t>称“甲方”</w:t>
      </w:r>
      <w:r>
        <w:rPr>
          <w:rFonts w:hint="eastAsia" w:ascii="黑体" w:hAnsi="黑体" w:eastAsia="黑体" w:cs="黑体"/>
          <w:b w:val="0"/>
          <w:bCs/>
          <w:sz w:val="32"/>
          <w:szCs w:val="32"/>
          <w:highlight w:val="none"/>
          <w:u w:val="single"/>
          <w:lang w:eastAsia="zh-CN"/>
        </w:rPr>
        <w:t>）：</w:t>
      </w:r>
    </w:p>
    <w:p w14:paraId="4B285A7B">
      <w:pPr>
        <w:pStyle w:val="8"/>
        <w:autoSpaceDE/>
        <w:autoSpaceDN/>
        <w:snapToGrid/>
        <w:spacing w:after="0"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公司名称：</w:t>
      </w:r>
      <w:r>
        <w:rPr>
          <w:rFonts w:hint="eastAsia" w:ascii="仿宋_GB2312" w:hAnsi="仿宋_GB2312" w:eastAsia="仿宋_GB2312" w:cs="仿宋_GB2312"/>
          <w:kern w:val="0"/>
          <w:sz w:val="32"/>
          <w:szCs w:val="32"/>
          <w:highlight w:val="none"/>
          <w:lang w:eastAsia="zh-CN"/>
        </w:rPr>
        <w:t>海口市恒睿安居置业有限公司</w:t>
      </w:r>
    </w:p>
    <w:p w14:paraId="41F30DD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统一社会信用代码：</w:t>
      </w:r>
      <w:r>
        <w:rPr>
          <w:rFonts w:hint="eastAsia" w:ascii="仿宋_GB2312" w:hAnsi="仿宋_GB2312" w:eastAsia="仿宋_GB2312" w:cs="仿宋_GB2312"/>
          <w:kern w:val="0"/>
          <w:sz w:val="32"/>
          <w:szCs w:val="32"/>
          <w:highlight w:val="none"/>
          <w:lang w:eastAsia="zh-CN"/>
        </w:rPr>
        <w:t>91460000MAC4MEAT1D</w:t>
      </w:r>
    </w:p>
    <w:p w14:paraId="3FBFA204">
      <w:pPr>
        <w:autoSpaceDE/>
        <w:autoSpaceDN/>
        <w:snapToGrid w:val="0"/>
        <w:spacing w:line="560" w:lineRule="exact"/>
        <w:ind w:left="0" w:firstLine="640" w:firstLineChars="200"/>
        <w:rPr>
          <w:rFonts w:ascii="仿宋_GB2312" w:hAnsi="Times New Roman" w:eastAsia="仿宋_GB2312" w:cs="仿宋_GB2312"/>
          <w:kern w:val="2"/>
          <w:sz w:val="32"/>
          <w:szCs w:val="32"/>
          <w:lang w:eastAsia="zh-CN"/>
        </w:rPr>
      </w:pPr>
      <w:r>
        <w:rPr>
          <w:rFonts w:hint="eastAsia" w:ascii="仿宋_GB2312" w:hAnsi="仿宋_GB2312" w:eastAsia="仿宋_GB2312" w:cs="仿宋_GB2312"/>
          <w:sz w:val="32"/>
          <w:szCs w:val="32"/>
          <w:highlight w:val="none"/>
        </w:rPr>
        <w:t>经营地址：</w:t>
      </w:r>
      <w:r>
        <w:rPr>
          <w:rFonts w:hint="eastAsia" w:ascii="仿宋_GB2312" w:eastAsia="仿宋_GB2312" w:cs="仿宋_GB2312"/>
          <w:kern w:val="2"/>
          <w:sz w:val="32"/>
          <w:szCs w:val="32"/>
        </w:rPr>
        <w:t>海南省海口市江东新区江东大道202号江东发展大厦C座2层</w:t>
      </w:r>
    </w:p>
    <w:p w14:paraId="3B7FA881">
      <w:pPr>
        <w:autoSpaceDE/>
        <w:autoSpaceDN/>
        <w:snapToGrid w:val="0"/>
        <w:spacing w:after="0"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赵飞</w:t>
      </w:r>
    </w:p>
    <w:p w14:paraId="70AFDCA1">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u w:val="single"/>
          <w:lang w:eastAsia="zh-CN"/>
        </w:rPr>
      </w:pPr>
      <w:r>
        <w:rPr>
          <w:rFonts w:hint="eastAsia" w:ascii="黑体" w:hAnsi="黑体" w:eastAsia="黑体" w:cs="黑体"/>
          <w:b w:val="0"/>
          <w:bCs/>
          <w:sz w:val="32"/>
          <w:szCs w:val="32"/>
          <w:highlight w:val="none"/>
          <w:lang w:val="en-US" w:eastAsia="zh-CN"/>
        </w:rPr>
        <w:t>承揽方（</w:t>
      </w:r>
      <w:r>
        <w:rPr>
          <w:rFonts w:hint="eastAsia" w:ascii="黑体" w:hAnsi="黑体" w:eastAsia="黑体" w:cs="黑体"/>
          <w:b w:val="0"/>
          <w:bCs/>
          <w:sz w:val="32"/>
          <w:szCs w:val="32"/>
          <w:highlight w:val="none"/>
          <w:u w:val="single"/>
        </w:rPr>
        <w:t>以下简称“乙方”</w:t>
      </w:r>
      <w:r>
        <w:rPr>
          <w:rFonts w:hint="eastAsia" w:ascii="黑体" w:hAnsi="黑体" w:eastAsia="黑体" w:cs="黑体"/>
          <w:b w:val="0"/>
          <w:bCs/>
          <w:sz w:val="32"/>
          <w:szCs w:val="32"/>
          <w:highlight w:val="none"/>
          <w:u w:val="single"/>
          <w:lang w:eastAsia="zh-CN"/>
        </w:rPr>
        <w:t>）：</w:t>
      </w:r>
    </w:p>
    <w:p w14:paraId="4BABBCB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公司名称：</w:t>
      </w:r>
    </w:p>
    <w:p w14:paraId="3C4444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highlight w:val="none"/>
        </w:rPr>
      </w:pPr>
      <w:r>
        <w:rPr>
          <w:rFonts w:hint="eastAsia" w:ascii="仿宋_GB2312" w:hAnsi="仿宋_GB2312" w:eastAsia="仿宋_GB2312" w:cs="仿宋_GB2312"/>
          <w:sz w:val="32"/>
          <w:szCs w:val="32"/>
          <w:highlight w:val="none"/>
          <w:lang w:val="en-US" w:eastAsia="zh-CN"/>
        </w:rPr>
        <w:t>统一社会信用代码：</w:t>
      </w:r>
    </w:p>
    <w:p w14:paraId="7DEEF1D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经营地址：</w:t>
      </w:r>
    </w:p>
    <w:p w14:paraId="6C508C95">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p w14:paraId="3FFDF5C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w:t>
      </w:r>
    </w:p>
    <w:p w14:paraId="7B534C6E">
      <w:pPr>
        <w:overflowPunct w:val="0"/>
        <w:autoSpaceDE/>
        <w:autoSpaceDN/>
        <w:spacing w:line="560" w:lineRule="exact"/>
        <w:ind w:firstLine="640" w:firstLineChars="200"/>
        <w:rPr>
          <w:rFonts w:hint="eastAsia" w:ascii="仿宋_GB2312" w:hAnsi="仿宋_GB2312" w:eastAsia="仿宋_GB2312" w:cs="仿宋_GB2312"/>
          <w:color w:val="FF0000"/>
          <w:kern w:val="0"/>
          <w:sz w:val="32"/>
          <w:szCs w:val="32"/>
          <w:highlight w:val="none"/>
        </w:rPr>
      </w:pPr>
      <w:r>
        <w:rPr>
          <w:rFonts w:hint="eastAsia" w:ascii="黑体" w:hAnsi="黑体" w:eastAsia="黑体" w:cs="仿宋_GB2312"/>
          <w:sz w:val="32"/>
          <w:szCs w:val="32"/>
          <w:highlight w:val="none"/>
        </w:rPr>
        <w:t>鉴于：</w:t>
      </w:r>
    </w:p>
    <w:p w14:paraId="59F394C3">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物料制作、安装</w:t>
      </w:r>
      <w:r>
        <w:rPr>
          <w:rFonts w:hint="eastAsia" w:ascii="仿宋_GB2312" w:hAnsi="仿宋_GB2312" w:eastAsia="仿宋_GB2312" w:cs="仿宋_GB2312"/>
          <w:sz w:val="32"/>
          <w:szCs w:val="32"/>
          <w:highlight w:val="none"/>
        </w:rPr>
        <w:t>领域]的合法经营者，具备提供[</w:t>
      </w:r>
      <w:r>
        <w:rPr>
          <w:rFonts w:hint="eastAsia" w:ascii="仿宋_GB2312" w:hAnsi="仿宋_GB2312" w:eastAsia="仿宋_GB2312" w:cs="仿宋_GB2312"/>
          <w:sz w:val="32"/>
          <w:szCs w:val="32"/>
          <w:highlight w:val="none"/>
          <w:lang w:val="en-US" w:eastAsia="zh-CN"/>
        </w:rPr>
        <w:t>物料制作、安装</w:t>
      </w:r>
      <w:r>
        <w:rPr>
          <w:rFonts w:hint="eastAsia" w:ascii="仿宋_GB2312" w:hAnsi="仿宋_GB2312" w:eastAsia="仿宋_GB2312" w:cs="仿宋_GB2312"/>
          <w:sz w:val="32"/>
          <w:szCs w:val="32"/>
          <w:highlight w:val="none"/>
        </w:rPr>
        <w:t>]的资质和能力。</w:t>
      </w:r>
    </w:p>
    <w:p w14:paraId="584D93D8">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Style w:val="17"/>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双方经友好协商，根据《中华人民共和国民法典》及相关法律法规，</w:t>
      </w:r>
      <w:r>
        <w:rPr>
          <w:rFonts w:hint="eastAsia" w:ascii="仿宋_GB2312" w:hAnsi="仿宋_GB2312" w:eastAsia="仿宋_GB2312" w:cs="仿宋_GB2312"/>
          <w:sz w:val="32"/>
          <w:szCs w:val="32"/>
          <w:highlight w:val="none"/>
          <w:lang w:val="en-US" w:eastAsia="zh-CN"/>
        </w:rPr>
        <w:t>就[</w:t>
      </w:r>
      <w:r>
        <w:rPr>
          <w:rStyle w:val="17"/>
          <w:rFonts w:hint="eastAsia" w:ascii="仿宋_GB2312" w:hAnsi="仿宋_GB2312" w:eastAsia="仿宋_GB2312" w:cs="仿宋_GB2312"/>
          <w:sz w:val="32"/>
          <w:szCs w:val="32"/>
          <w:highlight w:val="none"/>
          <w:u w:val="single"/>
        </w:rPr>
        <w:t>甲方委托乙方</w:t>
      </w:r>
      <w:r>
        <w:rPr>
          <w:rStyle w:val="17"/>
          <w:rFonts w:hint="eastAsia" w:ascii="仿宋_GB2312" w:hAnsi="仿宋_GB2312" w:eastAsia="仿宋_GB2312" w:cs="仿宋_GB2312"/>
          <w:sz w:val="32"/>
          <w:szCs w:val="32"/>
          <w:highlight w:val="none"/>
          <w:u w:val="single"/>
          <w:lang w:val="en-US" w:eastAsia="zh-CN"/>
        </w:rPr>
        <w:t>制作</w:t>
      </w:r>
      <w:r>
        <w:rPr>
          <w:rStyle w:val="17"/>
          <w:rFonts w:hint="eastAsia" w:ascii="仿宋_GB2312" w:hAnsi="仿宋_GB2312" w:eastAsia="仿宋_GB2312" w:cs="仿宋_GB2312"/>
          <w:spacing w:val="6"/>
          <w:sz w:val="32"/>
          <w:szCs w:val="32"/>
          <w:highlight w:val="none"/>
          <w:u w:val="single"/>
          <w:lang w:val="en-US" w:eastAsia="zh-CN"/>
        </w:rPr>
        <w:t>住宅项目物料制作、安装</w:t>
      </w:r>
      <w:r>
        <w:rPr>
          <w:rStyle w:val="17"/>
          <w:rFonts w:hint="eastAsia" w:ascii="仿宋_GB2312" w:hAnsi="仿宋_GB2312" w:eastAsia="仿宋_GB2312" w:cs="仿宋_GB2312"/>
          <w:spacing w:val="0"/>
          <w:sz w:val="32"/>
          <w:szCs w:val="32"/>
          <w:highlight w:val="none"/>
          <w:u w:val="single"/>
        </w:rPr>
        <w:t>等有关事宜</w:t>
      </w:r>
      <w:r>
        <w:rPr>
          <w:rStyle w:val="17"/>
          <w:rFonts w:hint="eastAsia" w:ascii="仿宋_GB2312" w:hAnsi="仿宋_GB2312" w:eastAsia="仿宋_GB2312" w:cs="仿宋_GB2312"/>
          <w:spacing w:val="0"/>
          <w:sz w:val="32"/>
          <w:szCs w:val="32"/>
          <w:highlight w:val="none"/>
          <w:lang w:val="en-US" w:eastAsia="zh-CN"/>
        </w:rPr>
        <w:t>]</w:t>
      </w:r>
      <w:r>
        <w:rPr>
          <w:rStyle w:val="17"/>
          <w:rFonts w:hint="eastAsia" w:ascii="仿宋_GB2312" w:hAnsi="仿宋_GB2312" w:eastAsia="仿宋_GB2312" w:cs="仿宋_GB2312"/>
          <w:spacing w:val="0"/>
          <w:sz w:val="32"/>
          <w:szCs w:val="32"/>
          <w:highlight w:val="none"/>
        </w:rPr>
        <w:t>达成一致</w:t>
      </w:r>
      <w:r>
        <w:rPr>
          <w:rStyle w:val="17"/>
          <w:rFonts w:hint="eastAsia" w:ascii="仿宋_GB2312" w:hAnsi="仿宋_GB2312" w:eastAsia="仿宋_GB2312" w:cs="仿宋_GB2312"/>
          <w:spacing w:val="-2"/>
          <w:sz w:val="32"/>
          <w:szCs w:val="32"/>
          <w:highlight w:val="none"/>
        </w:rPr>
        <w:t>并签订本合</w:t>
      </w:r>
      <w:r>
        <w:rPr>
          <w:rStyle w:val="17"/>
          <w:rFonts w:hint="eastAsia" w:ascii="仿宋_GB2312" w:hAnsi="仿宋_GB2312" w:eastAsia="仿宋_GB2312" w:cs="仿宋_GB2312"/>
          <w:sz w:val="32"/>
          <w:szCs w:val="32"/>
          <w:highlight w:val="none"/>
        </w:rPr>
        <w:t>同，以兹共同遵守。</w:t>
      </w:r>
    </w:p>
    <w:p w14:paraId="67FFA478">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eastAsia" w:ascii="黑体" w:hAnsi="黑体" w:eastAsia="黑体" w:cs="黑体"/>
          <w:kern w:val="2"/>
          <w:sz w:val="32"/>
          <w:szCs w:val="32"/>
          <w:highlight w:val="none"/>
          <w:lang w:val="en-US" w:eastAsia="zh-CN" w:bidi="ar-SA"/>
        </w:rPr>
      </w:pPr>
      <w:bookmarkStart w:id="1" w:name="_Toc21581"/>
      <w:r>
        <w:rPr>
          <w:rFonts w:hint="eastAsia" w:ascii="黑体" w:hAnsi="黑体" w:eastAsia="黑体" w:cs="黑体"/>
          <w:kern w:val="2"/>
          <w:sz w:val="32"/>
          <w:szCs w:val="32"/>
          <w:highlight w:val="none"/>
          <w:lang w:val="en-US" w:eastAsia="zh-CN" w:bidi="ar-SA"/>
        </w:rPr>
        <w:t>第一条 框架合作内容</w:t>
      </w:r>
      <w:bookmarkEnd w:id="1"/>
    </w:p>
    <w:p w14:paraId="0151EF41">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本合同为年度框架合同，合作期限为</w:t>
      </w:r>
      <w:r>
        <w:rPr>
          <w:rStyle w:val="17"/>
          <w:rFonts w:hint="eastAsia" w:ascii="仿宋_GB2312" w:hAnsi="仿宋_GB2312" w:eastAsia="仿宋_GB2312" w:cs="仿宋_GB2312"/>
          <w:spacing w:val="6"/>
          <w:sz w:val="32"/>
          <w:szCs w:val="32"/>
          <w:highlight w:val="none"/>
          <w:u w:val="single"/>
        </w:rPr>
        <w:t xml:space="preserve"> 1 </w:t>
      </w:r>
      <w:r>
        <w:rPr>
          <w:rStyle w:val="17"/>
          <w:rFonts w:hint="eastAsia" w:ascii="仿宋_GB2312" w:hAnsi="仿宋_GB2312" w:eastAsia="仿宋_GB2312" w:cs="仿宋_GB2312"/>
          <w:spacing w:val="6"/>
          <w:sz w:val="32"/>
          <w:szCs w:val="32"/>
          <w:highlight w:val="none"/>
        </w:rPr>
        <w:t>年，自</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u w:val="single"/>
          <w:lang w:val="en-US" w:eastAsia="zh-CN"/>
        </w:rPr>
        <w:t xml:space="preserve"> </w:t>
      </w:r>
      <w:r>
        <w:rPr>
          <w:rStyle w:val="17"/>
          <w:rFonts w:hint="eastAsia" w:ascii="仿宋_GB2312" w:hAnsi="仿宋_GB2312" w:eastAsia="仿宋_GB2312" w:cs="仿宋_GB2312"/>
          <w:spacing w:val="6"/>
          <w:sz w:val="32"/>
          <w:szCs w:val="32"/>
          <w:highlight w:val="none"/>
        </w:rPr>
        <w:t>年</w:t>
      </w:r>
    </w:p>
    <w:p w14:paraId="0D870E74">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u w:val="single"/>
          <w:lang w:val="en-US" w:eastAsia="zh-CN"/>
        </w:rPr>
        <w:t xml:space="preserve">    </w:t>
      </w:r>
      <w:r>
        <w:rPr>
          <w:rStyle w:val="17"/>
          <w:rFonts w:hint="eastAsia" w:ascii="仿宋_GB2312" w:hAnsi="仿宋_GB2312" w:eastAsia="仿宋_GB2312" w:cs="仿宋_GB2312"/>
          <w:spacing w:val="6"/>
          <w:sz w:val="32"/>
          <w:szCs w:val="32"/>
          <w:highlight w:val="none"/>
        </w:rPr>
        <w:t>月</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日起至</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年</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月</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日止。</w:t>
      </w:r>
    </w:p>
    <w:p w14:paraId="40547032">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default"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本合同服务范围：[住宅项目物料制作、安装</w:t>
      </w:r>
      <w:r>
        <w:rPr>
          <w:rStyle w:val="17"/>
          <w:rFonts w:hint="eastAsia" w:ascii="仿宋_GB2312" w:hAnsi="仿宋_GB2312" w:eastAsia="仿宋_GB2312" w:cs="仿宋_GB2312"/>
          <w:spacing w:val="0"/>
          <w:sz w:val="32"/>
          <w:szCs w:val="32"/>
          <w:highlight w:val="none"/>
        </w:rPr>
        <w:t>等有关事宜</w:t>
      </w:r>
      <w:r>
        <w:rPr>
          <w:rStyle w:val="17"/>
          <w:rFonts w:hint="eastAsia" w:ascii="仿宋_GB2312" w:hAnsi="仿宋_GB2312" w:eastAsia="仿宋_GB2312" w:cs="仿宋_GB2312"/>
          <w:spacing w:val="6"/>
          <w:sz w:val="32"/>
          <w:szCs w:val="32"/>
          <w:highlight w:val="none"/>
          <w:lang w:val="en-US" w:eastAsia="zh-CN"/>
        </w:rPr>
        <w:t>]。</w:t>
      </w:r>
    </w:p>
    <w:p w14:paraId="29A6ADFF">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trike/>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z w:val="32"/>
          <w:szCs w:val="32"/>
          <w:highlight w:val="none"/>
        </w:rPr>
        <w:t>甲方要求的</w:t>
      </w:r>
      <w:r>
        <w:rPr>
          <w:rStyle w:val="17"/>
          <w:rFonts w:hint="eastAsia" w:ascii="仿宋_GB2312" w:hAnsi="仿宋_GB2312" w:eastAsia="仿宋_GB2312" w:cs="仿宋_GB2312"/>
          <w:spacing w:val="6"/>
          <w:sz w:val="32"/>
          <w:szCs w:val="32"/>
          <w:highlight w:val="none"/>
        </w:rPr>
        <w:t>制作材质、工艺、规格</w:t>
      </w:r>
      <w:r>
        <w:rPr>
          <w:rStyle w:val="17"/>
          <w:rFonts w:hint="eastAsia" w:ascii="仿宋_GB2312" w:hAnsi="仿宋_GB2312" w:eastAsia="仿宋_GB2312" w:cs="仿宋_GB2312"/>
          <w:spacing w:val="6"/>
          <w:sz w:val="32"/>
          <w:szCs w:val="32"/>
          <w:highlight w:val="none"/>
          <w:lang w:val="en-US" w:eastAsia="zh-CN"/>
        </w:rPr>
        <w:t>由甲方最终确认的</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i w:val="0"/>
          <w:iCs w:val="0"/>
          <w:caps w:val="0"/>
          <w:spacing w:val="6"/>
          <w:sz w:val="32"/>
          <w:szCs w:val="32"/>
          <w:highlight w:val="none"/>
          <w:shd w:val="clear"/>
        </w:rPr>
        <w:t>物料制作年度框架采购服务最终成交协议单价表</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strike w:val="0"/>
          <w:spacing w:val="6"/>
          <w:sz w:val="32"/>
          <w:szCs w:val="32"/>
          <w:highlight w:val="none"/>
          <w:lang w:val="en-US" w:eastAsia="zh-CN"/>
        </w:rPr>
        <w:t>（详见附件1）进行约定</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strike w:val="0"/>
          <w:spacing w:val="6"/>
          <w:sz w:val="32"/>
          <w:szCs w:val="32"/>
          <w:highlight w:val="none"/>
        </w:rPr>
        <w:t>具体各类物料制作内容和数量由</w:t>
      </w:r>
      <w:r>
        <w:rPr>
          <w:rStyle w:val="17"/>
          <w:rFonts w:hint="eastAsia" w:ascii="仿宋_GB2312" w:hAnsi="仿宋_GB2312" w:eastAsia="仿宋_GB2312" w:cs="仿宋_GB2312"/>
          <w:strike w:val="0"/>
          <w:spacing w:val="6"/>
          <w:sz w:val="32"/>
          <w:szCs w:val="32"/>
          <w:highlight w:val="none"/>
          <w:lang w:val="en-US" w:eastAsia="zh-CN"/>
        </w:rPr>
        <w:t>甲方向乙方下发《采购确认单》（详见附件2）进行约定。</w:t>
      </w:r>
    </w:p>
    <w:p w14:paraId="36C2734E">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lang w:val="en-US" w:eastAsia="zh-CN"/>
        </w:rPr>
        <w:t>4.</w:t>
      </w:r>
      <w:r>
        <w:rPr>
          <w:rStyle w:val="17"/>
          <w:rFonts w:hint="eastAsia" w:ascii="仿宋_GB2312" w:hAnsi="仿宋_GB2312" w:eastAsia="仿宋_GB2312" w:cs="仿宋_GB2312"/>
          <w:spacing w:val="6"/>
          <w:sz w:val="32"/>
          <w:szCs w:val="32"/>
          <w:highlight w:val="none"/>
        </w:rPr>
        <w:t>制作业务执行流程约定：甲方根据实际情况采购，向乙方下发由甲方项目负责人签字的《采购确认单》（详见附件</w:t>
      </w: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），乙方根据《采购确认单》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详见附件2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完成制作。甲方对乙方制作物资进行现场验收，</w:t>
      </w:r>
      <w:r>
        <w:rPr>
          <w:rStyle w:val="17"/>
          <w:rFonts w:hint="eastAsia" w:ascii="仿宋_GB2312" w:hAnsi="仿宋_GB2312" w:eastAsia="仿宋_GB2312" w:cs="仿宋_GB2312"/>
          <w:spacing w:val="6"/>
          <w:sz w:val="32"/>
          <w:szCs w:val="32"/>
          <w:highlight w:val="none"/>
          <w:lang w:val="en-US" w:eastAsia="zh-CN"/>
        </w:rPr>
        <w:t>验收合格满足使用要求后双方就</w:t>
      </w:r>
      <w:r>
        <w:rPr>
          <w:rStyle w:val="17"/>
          <w:rFonts w:hint="eastAsia" w:ascii="仿宋_GB2312" w:hAnsi="仿宋_GB2312" w:eastAsia="仿宋_GB2312" w:cs="仿宋_GB2312"/>
          <w:spacing w:val="6"/>
          <w:sz w:val="32"/>
          <w:szCs w:val="32"/>
          <w:highlight w:val="none"/>
        </w:rPr>
        <w:t>《物料制作验收单》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详见附件</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签字确认即视为制作物资项目已完成。结算项目以《物料制作验收单》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详见附件</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为准。</w:t>
      </w:r>
    </w:p>
    <w:p w14:paraId="5E4F8538">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default" w:ascii="黑体" w:hAnsi="黑体" w:eastAsia="黑体" w:cs="黑体"/>
          <w:kern w:val="2"/>
          <w:sz w:val="32"/>
          <w:szCs w:val="32"/>
          <w:highlight w:val="none"/>
          <w:lang w:val="en-US" w:eastAsia="zh-CN" w:bidi="ar-SA"/>
        </w:rPr>
      </w:pPr>
      <w:bookmarkStart w:id="2" w:name="_Toc9494"/>
      <w:r>
        <w:rPr>
          <w:rFonts w:hint="eastAsia" w:ascii="黑体" w:hAnsi="黑体" w:eastAsia="黑体" w:cs="黑体"/>
          <w:kern w:val="2"/>
          <w:sz w:val="32"/>
          <w:szCs w:val="32"/>
          <w:highlight w:val="none"/>
          <w:lang w:val="en-US" w:eastAsia="zh-CN" w:bidi="ar-SA"/>
        </w:rPr>
        <w:t xml:space="preserve">第二条 </w:t>
      </w:r>
      <w:r>
        <w:rPr>
          <w:rFonts w:hint="eastAsia" w:ascii="黑体" w:hAnsi="黑体" w:eastAsia="黑体" w:cs="黑体"/>
          <w:sz w:val="32"/>
          <w:szCs w:val="32"/>
          <w:highlight w:val="none"/>
        </w:rPr>
        <w:t>价格与支付方式</w:t>
      </w:r>
      <w:bookmarkEnd w:id="2"/>
    </w:p>
    <w:p w14:paraId="63FD9993">
      <w:pPr>
        <w:autoSpaceDE/>
        <w:autoSpaceDN/>
        <w:spacing w:line="560" w:lineRule="exact"/>
        <w:ind w:firstLine="664" w:firstLineChars="200"/>
        <w:rPr>
          <w:rFonts w:hint="eastAsia" w:ascii="方正仿宋_GB2312" w:hAnsi="方正仿宋_GB2312" w:eastAsia="方正仿宋_GB2312" w:cs="方正仿宋_GB2312"/>
          <w:sz w:val="32"/>
          <w:szCs w:val="32"/>
          <w:lang w:val="en-US" w:eastAsia="zh-CN"/>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eastAsia="zh"/>
        </w:rPr>
        <w:t>暂定</w:t>
      </w:r>
      <w:r>
        <w:rPr>
          <w:rFonts w:hint="eastAsia" w:ascii="仿宋_GB2312" w:hAnsi="仿宋_GB2312" w:eastAsia="仿宋_GB2312" w:cs="仿宋_GB2312"/>
          <w:sz w:val="32"/>
          <w:szCs w:val="32"/>
        </w:rPr>
        <w:t>总费用为：含税价：（大写）人民币[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w:t>
      </w:r>
      <w:r>
        <w:rPr>
          <w:rFonts w:hint="eastAsia" w:ascii="仿宋_GB2312" w:hAnsi="仿宋_GB2312" w:eastAsia="仿宋_GB2312" w:cs="仿宋_GB2312"/>
          <w:sz w:val="32"/>
          <w:szCs w:val="32"/>
          <w:lang w:eastAsia="zh"/>
        </w:rPr>
        <w:t>元</w:t>
      </w:r>
      <w:r>
        <w:rPr>
          <w:rFonts w:hint="eastAsia" w:ascii="仿宋_GB2312" w:hAnsi="仿宋_GB2312" w:eastAsia="仿宋_GB2312" w:cs="仿宋_GB2312"/>
          <w:sz w:val="32"/>
          <w:szCs w:val="32"/>
        </w:rPr>
        <w:t>），不含税价：（大写）人民币[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
        </w:rPr>
        <w:t>元</w:t>
      </w:r>
      <w:r>
        <w:rPr>
          <w:rFonts w:hint="eastAsia" w:ascii="仿宋_GB2312" w:hAnsi="仿宋_GB2312" w:eastAsia="仿宋_GB2312" w:cs="仿宋_GB2312"/>
          <w:sz w:val="32"/>
          <w:szCs w:val="32"/>
        </w:rPr>
        <w:t>），增值税专用发票税率：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12EE5A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rPr>
      </w:pP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本合同项下制作费单价按照附件</w:t>
      </w:r>
      <w:r>
        <w:rPr>
          <w:rStyle w:val="17"/>
          <w:rFonts w:hint="eastAsia" w:ascii="仿宋_GB2312" w:hAnsi="仿宋_GB2312" w:eastAsia="仿宋_GB2312" w:cs="仿宋_GB2312"/>
          <w:spacing w:val="6"/>
          <w:sz w:val="32"/>
          <w:szCs w:val="32"/>
          <w:highlight w:val="none"/>
          <w:lang w:val="en-US" w:eastAsia="zh-CN"/>
        </w:rPr>
        <w:t>1</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i w:val="0"/>
          <w:iCs w:val="0"/>
          <w:caps w:val="0"/>
          <w:spacing w:val="6"/>
          <w:sz w:val="32"/>
          <w:szCs w:val="32"/>
          <w:highlight w:val="none"/>
          <w:shd w:val="clear"/>
        </w:rPr>
        <w:t>物料制作年度框架采购服务最终成交协议单价表</w:t>
      </w:r>
      <w:r>
        <w:rPr>
          <w:rStyle w:val="17"/>
          <w:rFonts w:hint="eastAsia" w:ascii="仿宋_GB2312" w:hAnsi="仿宋_GB2312" w:eastAsia="仿宋_GB2312" w:cs="仿宋_GB2312"/>
          <w:spacing w:val="6"/>
          <w:sz w:val="32"/>
          <w:szCs w:val="32"/>
          <w:highlight w:val="none"/>
        </w:rPr>
        <w:t>》列明的价格执行。该单价为</w:t>
      </w:r>
      <w:r>
        <w:rPr>
          <w:rStyle w:val="17"/>
          <w:rFonts w:hint="eastAsia" w:ascii="仿宋_GB2312" w:hAnsi="仿宋_GB2312" w:eastAsia="仿宋_GB2312" w:cs="仿宋_GB2312"/>
          <w:spacing w:val="6"/>
          <w:sz w:val="32"/>
          <w:szCs w:val="32"/>
          <w:highlight w:val="none"/>
          <w:lang w:val="en-US" w:eastAsia="zh-CN"/>
        </w:rPr>
        <w:t>含税</w:t>
      </w:r>
      <w:r>
        <w:rPr>
          <w:rStyle w:val="17"/>
          <w:rFonts w:hint="eastAsia" w:ascii="仿宋_GB2312" w:hAnsi="仿宋_GB2312" w:eastAsia="仿宋_GB2312" w:cs="仿宋_GB2312"/>
          <w:spacing w:val="6"/>
          <w:sz w:val="32"/>
          <w:szCs w:val="32"/>
          <w:highlight w:val="none"/>
        </w:rPr>
        <w:t>固定包干单价，</w:t>
      </w:r>
      <w:r>
        <w:rPr>
          <w:rStyle w:val="17"/>
          <w:rFonts w:hint="eastAsia" w:ascii="仿宋_GB2312" w:hAnsi="仿宋_GB2312" w:eastAsia="仿宋_GB2312" w:cs="仿宋_GB2312"/>
          <w:spacing w:val="6"/>
          <w:sz w:val="32"/>
          <w:szCs w:val="32"/>
          <w:highlight w:val="none"/>
          <w:lang w:val="en-US" w:eastAsia="zh-CN"/>
        </w:rPr>
        <w:t>费用</w:t>
      </w:r>
      <w:r>
        <w:rPr>
          <w:rFonts w:hint="eastAsia" w:ascii="仿宋_GB2312" w:hAnsi="仿宋_GB2312" w:eastAsia="仿宋_GB2312" w:cs="仿宋_GB2312"/>
          <w:sz w:val="32"/>
          <w:szCs w:val="32"/>
        </w:rPr>
        <w:t>包含合同履行过程中产生的物料费、</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费、人工费、运输费、</w:t>
      </w:r>
      <w:r>
        <w:rPr>
          <w:rFonts w:hint="eastAsia" w:ascii="仿宋_GB2312" w:hAnsi="仿宋_GB2312" w:eastAsia="仿宋_GB2312" w:cs="仿宋_GB2312"/>
          <w:sz w:val="32"/>
          <w:szCs w:val="32"/>
          <w:lang w:val="en-US" w:eastAsia="zh-CN"/>
        </w:rPr>
        <w:t>装卸</w:t>
      </w:r>
      <w:r>
        <w:rPr>
          <w:rFonts w:hint="eastAsia" w:ascii="仿宋_GB2312" w:hAnsi="仿宋_GB2312" w:eastAsia="仿宋_GB2312" w:cs="仿宋_GB2312"/>
          <w:sz w:val="32"/>
          <w:szCs w:val="32"/>
        </w:rPr>
        <w:t>费等因本次服务产生的所有费用，</w:t>
      </w:r>
      <w:r>
        <w:rPr>
          <w:rFonts w:hint="eastAsia" w:ascii="仿宋_GB2312" w:hAnsi="仿宋_GB2312" w:eastAsia="仿宋_GB2312" w:cs="仿宋_GB2312"/>
          <w:bCs/>
          <w:sz w:val="32"/>
          <w:szCs w:val="32"/>
        </w:rPr>
        <w:t>除双方另有约定外，</w:t>
      </w:r>
      <w:r>
        <w:rPr>
          <w:rFonts w:hint="eastAsia" w:ascii="仿宋_GB2312" w:hAnsi="仿宋_GB2312" w:eastAsia="仿宋_GB2312" w:cs="仿宋_GB2312"/>
          <w:sz w:val="32"/>
          <w:szCs w:val="32"/>
        </w:rPr>
        <w:t>甲方无需另行向乙方支付</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任何费用。</w:t>
      </w:r>
    </w:p>
    <w:p w14:paraId="6ABC87B9">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结算方式：</w:t>
      </w:r>
      <w:r>
        <w:rPr>
          <w:rStyle w:val="17"/>
          <w:rFonts w:hint="eastAsia" w:ascii="仿宋_GB2312" w:hAnsi="仿宋_GB2312" w:eastAsia="仿宋_GB2312" w:cs="仿宋_GB2312"/>
          <w:spacing w:val="6"/>
          <w:sz w:val="32"/>
          <w:szCs w:val="32"/>
          <w:highlight w:val="none"/>
          <w:u w:val="none"/>
        </w:rPr>
        <w:t>物料制作费按季度结算，结算</w:t>
      </w:r>
      <w:r>
        <w:rPr>
          <w:rStyle w:val="17"/>
          <w:rFonts w:hint="eastAsia" w:ascii="仿宋_GB2312" w:hAnsi="仿宋_GB2312" w:eastAsia="仿宋_GB2312" w:cs="仿宋_GB2312"/>
          <w:spacing w:val="6"/>
          <w:sz w:val="32"/>
          <w:szCs w:val="32"/>
          <w:highlight w:val="none"/>
          <w:u w:val="none"/>
          <w:lang w:val="en-US" w:eastAsia="zh-CN"/>
        </w:rPr>
        <w:t>金额以</w:t>
      </w:r>
      <w:r>
        <w:rPr>
          <w:rStyle w:val="17"/>
          <w:rFonts w:hint="eastAsia" w:ascii="仿宋_GB2312" w:hAnsi="仿宋_GB2312" w:eastAsia="仿宋_GB2312" w:cs="仿宋_GB2312"/>
          <w:spacing w:val="6"/>
          <w:sz w:val="32"/>
          <w:szCs w:val="32"/>
          <w:highlight w:val="none"/>
          <w:u w:val="none"/>
        </w:rPr>
        <w:t>经甲方书面验收合格的制作成品数量的基础上据实结算。乙方按约定完成制作成品交付后提供</w:t>
      </w:r>
      <w:r>
        <w:rPr>
          <w:rStyle w:val="17"/>
          <w:rFonts w:hint="eastAsia" w:ascii="仿宋_GB2312" w:hAnsi="仿宋_GB2312" w:eastAsia="仿宋_GB2312" w:cs="仿宋_GB2312"/>
          <w:spacing w:val="6"/>
          <w:sz w:val="32"/>
          <w:szCs w:val="32"/>
          <w:highlight w:val="none"/>
        </w:rPr>
        <w:t>《物料制作</w:t>
      </w:r>
      <w:r>
        <w:rPr>
          <w:rStyle w:val="17"/>
          <w:rFonts w:hint="eastAsia" w:ascii="仿宋_GB2312" w:hAnsi="仿宋_GB2312" w:eastAsia="仿宋_GB2312" w:cs="仿宋_GB2312"/>
          <w:spacing w:val="6"/>
          <w:sz w:val="32"/>
          <w:szCs w:val="32"/>
          <w:highlight w:val="none"/>
          <w:u w:val="none"/>
        </w:rPr>
        <w:t>验收单</w:t>
      </w:r>
      <w:r>
        <w:rPr>
          <w:rStyle w:val="17"/>
          <w:rFonts w:hint="eastAsia" w:ascii="仿宋_GB2312" w:hAnsi="仿宋_GB2312" w:eastAsia="仿宋_GB2312" w:cs="仿宋_GB2312"/>
          <w:spacing w:val="6"/>
          <w:sz w:val="32"/>
          <w:szCs w:val="32"/>
          <w:highlight w:val="none"/>
          <w:u w:val="none"/>
          <w:lang w:eastAsia="zh-CN"/>
        </w:rPr>
        <w:t>》</w:t>
      </w:r>
      <w:r>
        <w:rPr>
          <w:rStyle w:val="17"/>
          <w:rFonts w:hint="eastAsia" w:ascii="仿宋_GB2312" w:hAnsi="仿宋_GB2312" w:eastAsia="仿宋_GB2312" w:cs="仿宋_GB2312"/>
          <w:spacing w:val="6"/>
          <w:sz w:val="32"/>
          <w:szCs w:val="32"/>
          <w:highlight w:val="none"/>
          <w:u w:val="none"/>
        </w:rPr>
        <w:t>并由甲方签字验收，次季度起始月月初【</w:t>
      </w:r>
      <w:r>
        <w:rPr>
          <w:rStyle w:val="17"/>
          <w:rFonts w:hint="eastAsia" w:ascii="仿宋_GB2312" w:hAnsi="仿宋_GB2312" w:eastAsia="仿宋_GB2312" w:cs="仿宋_GB2312"/>
          <w:spacing w:val="6"/>
          <w:sz w:val="32"/>
          <w:szCs w:val="32"/>
          <w:highlight w:val="none"/>
          <w:u w:val="none"/>
          <w:lang w:val="en-US" w:eastAsia="zh-CN"/>
        </w:rPr>
        <w:t>20</w:t>
      </w:r>
      <w:r>
        <w:rPr>
          <w:rStyle w:val="17"/>
          <w:rFonts w:hint="eastAsia" w:ascii="仿宋_GB2312" w:hAnsi="仿宋_GB2312" w:eastAsia="仿宋_GB2312" w:cs="仿宋_GB2312"/>
          <w:spacing w:val="6"/>
          <w:sz w:val="32"/>
          <w:szCs w:val="32"/>
          <w:highlight w:val="none"/>
          <w:u w:val="none"/>
        </w:rPr>
        <w:t>】个工作日内甲方付清</w:t>
      </w:r>
      <w:r>
        <w:rPr>
          <w:rStyle w:val="17"/>
          <w:rFonts w:hint="eastAsia" w:ascii="仿宋_GB2312" w:hAnsi="仿宋_GB2312" w:eastAsia="仿宋_GB2312" w:cs="仿宋_GB2312"/>
          <w:spacing w:val="6"/>
          <w:sz w:val="32"/>
          <w:szCs w:val="32"/>
          <w:highlight w:val="none"/>
          <w:u w:val="none"/>
          <w:lang w:val="en-US" w:eastAsia="zh-CN"/>
        </w:rPr>
        <w:t>上一季度全部</w:t>
      </w:r>
      <w:r>
        <w:rPr>
          <w:rStyle w:val="17"/>
          <w:rFonts w:hint="eastAsia" w:ascii="仿宋_GB2312" w:hAnsi="仿宋_GB2312" w:eastAsia="仿宋_GB2312" w:cs="仿宋_GB2312"/>
          <w:spacing w:val="6"/>
          <w:sz w:val="32"/>
          <w:szCs w:val="32"/>
          <w:highlight w:val="none"/>
          <w:u w:val="none"/>
        </w:rPr>
        <w:t>制作费。</w:t>
      </w:r>
    </w:p>
    <w:p w14:paraId="653E4E4D">
      <w:pPr>
        <w:autoSpaceDE/>
        <w:autoSpaceDN/>
        <w:snapToGrid/>
        <w:spacing w:line="560" w:lineRule="exact"/>
        <w:ind w:firstLine="640" w:firstLineChars="200"/>
        <w:outlineLvl w:val="1"/>
        <w:rPr>
          <w:rFonts w:ascii="仿宋_GB2312" w:hAnsi="仿宋_GB2312" w:eastAsia="仿宋_GB2312" w:cs="仿宋_GB2312"/>
          <w:sz w:val="32"/>
          <w:szCs w:val="32"/>
          <w:u w:val="singl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支付方式：银行对公转账，</w:t>
      </w:r>
      <w:r>
        <w:rPr>
          <w:rFonts w:hint="eastAsia" w:ascii="仿宋_GB2312" w:hAnsi="仿宋_GB2312" w:eastAsia="仿宋_GB2312" w:cs="仿宋_GB2312"/>
          <w:sz w:val="32"/>
          <w:szCs w:val="32"/>
          <w:lang w:eastAsia="zh"/>
        </w:rPr>
        <w:t>由甲方指定单位</w:t>
      </w:r>
      <w:r>
        <w:rPr>
          <w:rFonts w:hint="eastAsia" w:ascii="仿宋_GB2312" w:hAnsi="仿宋_GB2312" w:eastAsia="仿宋_GB2312" w:cs="仿宋_GB2312"/>
          <w:sz w:val="32"/>
          <w:szCs w:val="32"/>
          <w:lang w:val="en-US" w:eastAsia="zh-CN"/>
        </w:rPr>
        <w:t>按上述结算方式支付</w:t>
      </w:r>
      <w:r>
        <w:rPr>
          <w:rFonts w:ascii="仿宋_GB2312" w:eastAsia="仿宋_GB2312" w:cs="仿宋_GB2312"/>
          <w:sz w:val="32"/>
          <w:szCs w:val="32"/>
          <w:lang w:bidi="ar"/>
        </w:rPr>
        <w:t>至乙方指定账户。</w:t>
      </w:r>
    </w:p>
    <w:p w14:paraId="403D9D1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5.发票开具：</w:t>
      </w:r>
      <w:r>
        <w:rPr>
          <w:rFonts w:hint="eastAsia" w:ascii="仿宋_GB2312" w:hAnsi="仿宋_GB2312" w:eastAsia="仿宋_GB2312" w:cs="仿宋_GB2312"/>
          <w:sz w:val="32"/>
          <w:szCs w:val="32"/>
          <w:highlight w:val="none"/>
        </w:rPr>
        <w:t>每次</w:t>
      </w:r>
      <w:r>
        <w:rPr>
          <w:rFonts w:hint="eastAsia"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rPr>
        <w:t>付款前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个工作日内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负责按甲方要求</w:t>
      </w:r>
      <w:r>
        <w:rPr>
          <w:rFonts w:ascii="仿宋_GB2312" w:hAnsi="Calibri" w:eastAsia="仿宋_GB2312" w:cs="仿宋_GB2312"/>
          <w:color w:val="000000"/>
          <w:sz w:val="32"/>
          <w:szCs w:val="32"/>
          <w:highlight w:val="none"/>
          <w:lang w:bidi="ar"/>
        </w:rPr>
        <w:t>向</w:t>
      </w:r>
      <w:r>
        <w:rPr>
          <w:rFonts w:hint="eastAsia" w:ascii="仿宋_GB2312" w:hAnsi="Calibri" w:eastAsia="仿宋_GB2312" w:cs="仿宋_GB2312"/>
          <w:color w:val="000000"/>
          <w:sz w:val="32"/>
          <w:szCs w:val="32"/>
          <w:highlight w:val="none"/>
          <w:lang w:eastAsia="zh" w:bidi="ar"/>
        </w:rPr>
        <w:t>指定单位</w:t>
      </w:r>
      <w:r>
        <w:rPr>
          <w:rFonts w:hint="eastAsia" w:ascii="仿宋_GB2312" w:hAnsi="Calibri" w:eastAsia="仿宋_GB2312" w:cs="仿宋_GB2312"/>
          <w:color w:val="000000"/>
          <w:sz w:val="32"/>
          <w:szCs w:val="32"/>
          <w:highlight w:val="none"/>
          <w:lang w:bidi="ar"/>
        </w:rPr>
        <w:t>先行</w:t>
      </w:r>
      <w:r>
        <w:rPr>
          <w:rFonts w:ascii="仿宋_GB2312" w:hAnsi="Calibri" w:eastAsia="仿宋_GB2312" w:cs="仿宋_GB2312"/>
          <w:color w:val="000000"/>
          <w:sz w:val="32"/>
          <w:szCs w:val="32"/>
          <w:highlight w:val="none"/>
          <w:lang w:bidi="ar"/>
        </w:rPr>
        <w:t>开具</w:t>
      </w:r>
      <w:r>
        <w:rPr>
          <w:rFonts w:hint="eastAsia" w:ascii="仿宋_GB2312" w:hAnsi="Calibri" w:eastAsia="仿宋_GB2312" w:cs="仿宋_GB2312"/>
          <w:color w:val="000000"/>
          <w:sz w:val="32"/>
          <w:szCs w:val="32"/>
          <w:highlight w:val="none"/>
          <w:lang w:bidi="ar"/>
        </w:rPr>
        <w:t>经过防伪税控系统认证的</w:t>
      </w:r>
      <w:r>
        <w:rPr>
          <w:rFonts w:ascii="仿宋_GB2312" w:hAnsi="Calibri" w:eastAsia="仿宋_GB2312" w:cs="仿宋_GB2312"/>
          <w:color w:val="000000"/>
          <w:sz w:val="32"/>
          <w:szCs w:val="32"/>
          <w:highlight w:val="none"/>
          <w:lang w:bidi="ar"/>
        </w:rPr>
        <w:t>等额、合法有效的增值税专用发票。</w:t>
      </w:r>
      <w:r>
        <w:rPr>
          <w:rFonts w:hint="eastAsia" w:ascii="仿宋_GB2312" w:hAnsi="仿宋_GB2312" w:eastAsia="仿宋_GB2312" w:cs="仿宋_GB2312"/>
          <w:sz w:val="32"/>
          <w:szCs w:val="32"/>
        </w:rPr>
        <w:t>若乙方迟延开具发票或者开具发票不符合合同约定，甲方有权延期付款，并不承担任何责任，由此造成的损失由乙方承担，同时乙方不得以此为由拒绝履行合同义务。</w:t>
      </w:r>
      <w:r>
        <w:rPr>
          <w:rFonts w:hint="eastAsia" w:ascii="仿宋_GB2312" w:hAnsi="仿宋_GB2312" w:eastAsia="仿宋_GB2312" w:cs="仿宋_GB2312"/>
          <w:sz w:val="32"/>
          <w:szCs w:val="32"/>
          <w:highlight w:val="none"/>
        </w:rPr>
        <w:t>如遇国家税率调整，则不含税价格不变，合同含税价及税率相应调整，</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p>
    <w:p w14:paraId="6487DFB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6.</w:t>
      </w:r>
      <w:r>
        <w:rPr>
          <w:rFonts w:hint="eastAsia" w:ascii="仿宋_GB2312" w:hAnsi="仿宋_GB2312" w:eastAsia="仿宋_GB2312" w:cs="仿宋_GB2312"/>
          <w:spacing w:val="0"/>
          <w:sz w:val="32"/>
          <w:szCs w:val="32"/>
          <w:highlight w:val="none"/>
        </w:rPr>
        <w:t>乙方指定的收款</w:t>
      </w:r>
      <w:r>
        <w:rPr>
          <w:rFonts w:hint="eastAsia" w:ascii="仿宋_GB2312" w:hAnsi="仿宋_GB2312" w:eastAsia="仿宋_GB2312" w:cs="仿宋_GB2312"/>
          <w:spacing w:val="0"/>
          <w:sz w:val="32"/>
          <w:szCs w:val="32"/>
          <w:highlight w:val="none"/>
          <w:lang w:eastAsia="zh-CN"/>
        </w:rPr>
        <w:t>银行账户</w:t>
      </w:r>
    </w:p>
    <w:p w14:paraId="60E647A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单    位：</w:t>
      </w:r>
    </w:p>
    <w:p w14:paraId="04C298C2">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 户 行：</w:t>
      </w:r>
    </w:p>
    <w:p w14:paraId="59EA26F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账</w:t>
      </w:r>
      <w:r>
        <w:rPr>
          <w:rFonts w:hint="eastAsia" w:ascii="仿宋_GB2312" w:hAnsi="仿宋_GB2312" w:eastAsia="仿宋_GB2312" w:cs="仿宋_GB2312"/>
          <w:spacing w:val="0"/>
          <w:sz w:val="32"/>
          <w:szCs w:val="32"/>
          <w:highlight w:val="none"/>
        </w:rPr>
        <w:t xml:space="preserve">    号：</w:t>
      </w:r>
    </w:p>
    <w:p w14:paraId="71FECD38">
      <w:pPr>
        <w:widowControl/>
        <w:kinsoku/>
        <w:wordWrap/>
        <w:topLinePunct w:val="0"/>
        <w:autoSpaceDE/>
        <w:autoSpaceDN/>
        <w:adjustRightInd/>
        <w:snapToGrid/>
        <w:spacing w:before="0"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若乙方的开户银行和账号发生变动，乙方应在合同规定的相关付款期限</w:t>
      </w:r>
      <w:r>
        <w:rPr>
          <w:rFonts w:hint="eastAsia" w:ascii="仿宋_GB2312" w:hAnsi="仿宋_GB2312" w:eastAsia="仿宋_GB2312" w:cs="仿宋_GB2312"/>
          <w:spacing w:val="0"/>
          <w:sz w:val="32"/>
          <w:szCs w:val="32"/>
          <w:highlight w:val="none"/>
          <w:lang w:val="en-US" w:eastAsia="zh-CN"/>
        </w:rPr>
        <w:t>前3</w:t>
      </w:r>
      <w:r>
        <w:rPr>
          <w:rFonts w:hint="eastAsia" w:ascii="仿宋_GB2312" w:hAnsi="仿宋_GB2312" w:eastAsia="仿宋_GB2312" w:cs="仿宋_GB2312"/>
          <w:spacing w:val="0"/>
          <w:sz w:val="32"/>
          <w:szCs w:val="32"/>
          <w:highlight w:val="none"/>
        </w:rPr>
        <w:t>个工作日</w:t>
      </w:r>
      <w:r>
        <w:rPr>
          <w:rFonts w:hint="eastAsia" w:ascii="仿宋_GB2312" w:hAnsi="仿宋_GB2312" w:eastAsia="仿宋_GB2312" w:cs="仿宋_GB2312"/>
          <w:spacing w:val="0"/>
          <w:sz w:val="32"/>
          <w:szCs w:val="32"/>
          <w:highlight w:val="none"/>
          <w:lang w:val="en-US" w:eastAsia="zh-CN"/>
        </w:rPr>
        <w:t>内</w:t>
      </w:r>
      <w:r>
        <w:rPr>
          <w:rFonts w:hint="eastAsia" w:ascii="仿宋_GB2312" w:hAnsi="仿宋_GB2312" w:eastAsia="仿宋_GB2312" w:cs="仿宋_GB2312"/>
          <w:spacing w:val="0"/>
          <w:sz w:val="32"/>
          <w:szCs w:val="32"/>
          <w:highlight w:val="none"/>
        </w:rPr>
        <w:t>，以加盖乙方单位公章或财务专用章的书面文件通知甲方。因乙方通知不及时而导致的双方损失，由乙方承担。</w:t>
      </w:r>
    </w:p>
    <w:p w14:paraId="229113E9">
      <w:pPr>
        <w:widowControl/>
        <w:kinsoku/>
        <w:wordWrap/>
        <w:topLinePunct w:val="0"/>
        <w:autoSpaceDE/>
        <w:autoSpaceDN/>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position w:val="0"/>
          <w:sz w:val="32"/>
          <w:szCs w:val="32"/>
          <w:highlight w:val="none"/>
          <w:lang w:val="en-US" w:eastAsia="zh-CN"/>
        </w:rPr>
        <w:t>7.</w:t>
      </w:r>
      <w:r>
        <w:rPr>
          <w:rFonts w:hint="eastAsia" w:ascii="仿宋_GB2312" w:hAnsi="仿宋_GB2312" w:eastAsia="仿宋_GB2312" w:cs="仿宋_GB2312"/>
          <w:spacing w:val="0"/>
          <w:position w:val="0"/>
          <w:sz w:val="32"/>
          <w:szCs w:val="32"/>
          <w:highlight w:val="none"/>
        </w:rPr>
        <w:t>甲方指定开票信息</w:t>
      </w:r>
    </w:p>
    <w:p w14:paraId="64C39CF8">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项目名称：江东·悦泰居/悦顺居</w:t>
      </w:r>
    </w:p>
    <w:p w14:paraId="7D7515AC">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公司名称：海口江东新区安居置业有限公司</w:t>
      </w:r>
    </w:p>
    <w:p w14:paraId="0EAAFBCD">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纳税人识别号：91460000MA5TPGWT35</w:t>
      </w:r>
    </w:p>
    <w:p w14:paraId="13DCCC72">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地址：海南省海口市美兰区琼山大道63-1号和风家园4楼401</w:t>
      </w:r>
    </w:p>
    <w:p w14:paraId="1CFC57A9">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电话：0898-36323320</w:t>
      </w:r>
    </w:p>
    <w:p w14:paraId="5BEFD27E">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开户行：海南农村商业银行股份有限公司海口东海岸支行</w:t>
      </w:r>
    </w:p>
    <w:p w14:paraId="75CEC2F2">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银行账号：1014660935655555</w:t>
      </w:r>
    </w:p>
    <w:p w14:paraId="5DE20343">
      <w:pPr>
        <w:widowControl/>
        <w:kinsoku/>
        <w:wordWrap/>
        <w:topLinePunct w:val="0"/>
        <w:autoSpaceDE/>
        <w:autoSpaceDN/>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pacing w:val="0"/>
          <w:sz w:val="32"/>
          <w:szCs w:val="32"/>
          <w:highlight w:val="none"/>
          <w:lang w:val="en-US" w:eastAsia="zh-CN"/>
        </w:rPr>
      </w:pPr>
    </w:p>
    <w:p w14:paraId="73AB43DF">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项目名称：江东·梧桐里</w:t>
      </w:r>
    </w:p>
    <w:p w14:paraId="45965A18">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公司名称：海口市恒睿安居置业有限公司</w:t>
      </w:r>
    </w:p>
    <w:p w14:paraId="74EDD006">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纳税人识别号：91460000MAC4MEAT1D</w:t>
      </w:r>
    </w:p>
    <w:p w14:paraId="79C47877">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地址：海南省海口市江东新区江东大道202号江东发展大厦C座2层</w:t>
      </w:r>
    </w:p>
    <w:p w14:paraId="0BCACF8D">
      <w:pPr>
        <w:numPr>
          <w:ilvl w:val="0"/>
          <w:numId w:val="0"/>
        </w:numPr>
        <w:autoSpaceDE/>
        <w:autoSpaceDN/>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电话：0898-36323320</w:t>
      </w:r>
    </w:p>
    <w:p w14:paraId="485CA6DE">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开户行：中国工商银行股份有限公司海口世贸支行</w:t>
      </w:r>
    </w:p>
    <w:p w14:paraId="1DDDC037">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银行账号：2201027509200655221</w:t>
      </w:r>
    </w:p>
    <w:p w14:paraId="731E0803">
      <w:pPr>
        <w:pStyle w:val="4"/>
        <w:autoSpaceDE/>
        <w:autoSpaceDN/>
        <w:spacing w:line="560" w:lineRule="exact"/>
        <w:ind w:firstLine="480" w:firstLineChars="200"/>
        <w:rPr>
          <w:rFonts w:hint="eastAsia"/>
        </w:rPr>
      </w:pPr>
    </w:p>
    <w:p w14:paraId="439D8800">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项目名称：青春东岸</w:t>
      </w:r>
    </w:p>
    <w:p w14:paraId="42F29EF8">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公司名称：海南省桂林洋房地产开发总公司</w:t>
      </w:r>
    </w:p>
    <w:p w14:paraId="4664EB35">
      <w:pPr>
        <w:pStyle w:val="4"/>
        <w:autoSpaceDE/>
        <w:autoSpaceDN/>
        <w:spacing w:line="560" w:lineRule="exact"/>
        <w:ind w:firstLine="620" w:firstLineChars="200"/>
        <w:rPr>
          <w:rFonts w:hint="eastAsia" w:ascii="仿宋_GB2312" w:hAnsi="仿宋_GB2312" w:eastAsia="仿宋_GB2312" w:cs="仿宋_GB2312"/>
          <w:spacing w:val="-5"/>
          <w:sz w:val="32"/>
          <w:szCs w:val="32"/>
          <w:lang w:eastAsia="zh-CN"/>
        </w:rPr>
      </w:pPr>
      <w:r>
        <w:rPr>
          <w:rFonts w:hint="eastAsia" w:ascii="Arial" w:hAnsi="Arial" w:eastAsia="仿宋_GB2312" w:cs="Arial"/>
          <w:spacing w:val="-5"/>
          <w:sz w:val="32"/>
          <w:szCs w:val="32"/>
          <w:lang w:eastAsia="zh-CN"/>
        </w:rPr>
        <w:t>纳税人识别号：</w:t>
      </w:r>
      <w:r>
        <w:rPr>
          <w:rFonts w:hint="eastAsia" w:ascii="仿宋_GB2312" w:hAnsi="仿宋_GB2312" w:eastAsia="仿宋_GB2312" w:cs="仿宋_GB2312"/>
          <w:spacing w:val="-5"/>
          <w:sz w:val="32"/>
          <w:szCs w:val="32"/>
          <w:lang w:eastAsia="zh-CN"/>
        </w:rPr>
        <w:t>9146000020125228XU</w:t>
      </w:r>
    </w:p>
    <w:p w14:paraId="685BD8BD">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地址：海南省海口市桂林洋开发区兴洋大道</w:t>
      </w:r>
      <w:r>
        <w:rPr>
          <w:rFonts w:hint="eastAsia" w:ascii="仿宋_GB2312" w:hAnsi="仿宋_GB2312" w:eastAsia="仿宋_GB2312" w:cs="仿宋_GB2312"/>
          <w:spacing w:val="-5"/>
          <w:sz w:val="32"/>
          <w:szCs w:val="32"/>
          <w:lang w:eastAsia="zh-CN"/>
        </w:rPr>
        <w:t>93</w:t>
      </w:r>
      <w:r>
        <w:rPr>
          <w:rFonts w:hint="eastAsia" w:ascii="Arial" w:hAnsi="Arial" w:eastAsia="仿宋_GB2312" w:cs="Arial"/>
          <w:spacing w:val="-5"/>
          <w:sz w:val="32"/>
          <w:szCs w:val="32"/>
          <w:lang w:eastAsia="zh-CN"/>
        </w:rPr>
        <w:t>号</w:t>
      </w:r>
    </w:p>
    <w:p w14:paraId="082C7FFF">
      <w:pPr>
        <w:pStyle w:val="4"/>
        <w:autoSpaceDE/>
        <w:autoSpaceDN/>
        <w:spacing w:line="560" w:lineRule="exact"/>
        <w:ind w:firstLine="620" w:firstLineChars="200"/>
        <w:rPr>
          <w:rFonts w:hint="eastAsia" w:ascii="仿宋_GB2312" w:hAnsi="仿宋_GB2312" w:eastAsia="仿宋_GB2312" w:cs="仿宋_GB2312"/>
          <w:spacing w:val="-5"/>
          <w:sz w:val="32"/>
          <w:szCs w:val="32"/>
          <w:lang w:eastAsia="zh-CN"/>
        </w:rPr>
      </w:pPr>
      <w:r>
        <w:rPr>
          <w:rFonts w:hint="eastAsia" w:ascii="Arial" w:hAnsi="Arial" w:eastAsia="仿宋_GB2312" w:cs="Arial"/>
          <w:spacing w:val="-5"/>
          <w:sz w:val="32"/>
          <w:szCs w:val="32"/>
          <w:lang w:eastAsia="zh-CN"/>
        </w:rPr>
        <w:t>电话：</w:t>
      </w:r>
      <w:r>
        <w:rPr>
          <w:rFonts w:hint="eastAsia" w:ascii="仿宋_GB2312" w:hAnsi="仿宋_GB2312" w:eastAsia="仿宋_GB2312" w:cs="仿宋_GB2312"/>
          <w:spacing w:val="-5"/>
          <w:sz w:val="32"/>
          <w:szCs w:val="32"/>
          <w:lang w:eastAsia="zh-CN"/>
        </w:rPr>
        <w:t>65710086</w:t>
      </w:r>
    </w:p>
    <w:p w14:paraId="2C763BE6">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开户行：农行海口桂林洋支行</w:t>
      </w:r>
    </w:p>
    <w:p w14:paraId="0A5C4ABC">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银行账号：</w:t>
      </w:r>
      <w:r>
        <w:rPr>
          <w:rFonts w:hint="eastAsia" w:ascii="仿宋_GB2312" w:hAnsi="仿宋_GB2312" w:eastAsia="仿宋_GB2312" w:cs="仿宋_GB2312"/>
          <w:spacing w:val="-5"/>
          <w:sz w:val="32"/>
          <w:szCs w:val="32"/>
          <w:lang w:eastAsia="zh-CN"/>
        </w:rPr>
        <w:t>21293001040000782</w:t>
      </w:r>
    </w:p>
    <w:p w14:paraId="53247156">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p>
    <w:p w14:paraId="0B76124B">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项目名称：江东·悦海</w:t>
      </w:r>
    </w:p>
    <w:p w14:paraId="198F6B4D">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公司名称：海口江东新区城市投资有限公司</w:t>
      </w:r>
    </w:p>
    <w:p w14:paraId="0157F441">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纳税人识别号：91460100MA5TPGK18W</w:t>
      </w:r>
    </w:p>
    <w:p w14:paraId="0BF7C80F">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地址：海南省海口市江东新区江东大道202号江东大厦B</w:t>
      </w:r>
    </w:p>
    <w:p w14:paraId="57AF5FF4">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座4层</w:t>
      </w:r>
    </w:p>
    <w:p w14:paraId="36F7DEED">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电话：0898-36323320</w:t>
      </w:r>
    </w:p>
    <w:p w14:paraId="4A566759">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开户行：海南农村商业银行股份有限公司海口东海岸支行</w:t>
      </w:r>
    </w:p>
    <w:p w14:paraId="12A4E535">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银行账号：1014658656611111</w:t>
      </w:r>
    </w:p>
    <w:p w14:paraId="491F610E">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bookmarkStart w:id="34" w:name="_GoBack"/>
      <w:bookmarkEnd w:id="34"/>
    </w:p>
    <w:p w14:paraId="4AE3541D">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项目名称：产投·悦海湾、西海岸新区南片区C0601地块</w:t>
      </w:r>
    </w:p>
    <w:p w14:paraId="69F72B6A">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公司名称：海口市君实综合开发有限责任公司</w:t>
      </w:r>
    </w:p>
    <w:p w14:paraId="332E23D6">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纳税人识别号：91460000MA5TL6AD32</w:t>
      </w:r>
    </w:p>
    <w:p w14:paraId="4B403987">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地址：海南省海口市江东新区江东大道202号江东大厦B座3层</w:t>
      </w:r>
    </w:p>
    <w:p w14:paraId="2CD7DE28">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电话：0898-36323320</w:t>
      </w:r>
    </w:p>
    <w:p w14:paraId="5B4F88B8">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开户行：海南农村商业银行股份有限公司海口新埠岛支行</w:t>
      </w:r>
    </w:p>
    <w:p w14:paraId="42C6A1E2">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银行账号：1014414405666666</w:t>
      </w:r>
    </w:p>
    <w:p w14:paraId="28CB5421">
      <w:pPr>
        <w:pStyle w:val="4"/>
        <w:autoSpaceDE/>
        <w:autoSpaceDN/>
        <w:spacing w:line="560" w:lineRule="exact"/>
        <w:ind w:firstLine="480" w:firstLineChars="200"/>
        <w:rPr>
          <w:rFonts w:hint="eastAsia"/>
        </w:rPr>
      </w:pPr>
    </w:p>
    <w:p w14:paraId="2E229F4B">
      <w:pPr>
        <w:numPr>
          <w:ilvl w:val="0"/>
          <w:numId w:val="0"/>
        </w:numPr>
        <w:autoSpaceDE/>
        <w:autoSpaceDN/>
        <w:spacing w:line="560" w:lineRule="exact"/>
        <w:ind w:firstLine="640" w:firstLineChars="200"/>
        <w:outlineLvl w:val="0"/>
        <w:rPr>
          <w:rFonts w:hint="eastAsia" w:ascii="黑体" w:hAnsi="黑体" w:eastAsia="黑体" w:cs="黑体"/>
          <w:b w:val="0"/>
          <w:bCs w:val="0"/>
          <w:sz w:val="32"/>
          <w:szCs w:val="32"/>
          <w:highlight w:val="none"/>
        </w:rPr>
      </w:pPr>
      <w:bookmarkStart w:id="3" w:name="_Toc30094"/>
      <w:r>
        <w:rPr>
          <w:rFonts w:hint="eastAsia" w:ascii="黑体" w:hAnsi="黑体" w:eastAsia="黑体" w:cs="黑体"/>
          <w:sz w:val="32"/>
          <w:szCs w:val="32"/>
          <w:highlight w:val="none"/>
          <w:lang w:val="en-US" w:eastAsia="zh-CN"/>
        </w:rPr>
        <w:t xml:space="preserve">第三条 </w:t>
      </w:r>
      <w:bookmarkStart w:id="4" w:name="_Toc4164"/>
      <w:r>
        <w:rPr>
          <w:rFonts w:hint="eastAsia" w:ascii="黑体" w:hAnsi="黑体" w:eastAsia="黑体" w:cs="黑体"/>
          <w:b w:val="0"/>
          <w:bCs w:val="0"/>
          <w:sz w:val="32"/>
          <w:szCs w:val="32"/>
          <w:highlight w:val="none"/>
        </w:rPr>
        <w:t>质量标准</w:t>
      </w:r>
      <w:bookmarkEnd w:id="3"/>
      <w:bookmarkEnd w:id="4"/>
    </w:p>
    <w:p w14:paraId="30C1CD67">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乙方必须严格按照</w:t>
      </w:r>
      <w:r>
        <w:rPr>
          <w:rFonts w:hint="eastAsia" w:ascii="仿宋_GB2312" w:hAnsi="仿宋_GB2312" w:eastAsia="仿宋_GB2312" w:cs="仿宋_GB2312"/>
          <w:sz w:val="32"/>
          <w:szCs w:val="32"/>
          <w:highlight w:val="none"/>
          <w:lang w:val="en-US" w:eastAsia="zh-CN"/>
        </w:rPr>
        <w:t>《采购确认单》</w:t>
      </w:r>
      <w:r>
        <w:rPr>
          <w:rFonts w:hint="eastAsia" w:ascii="仿宋_GB2312" w:hAnsi="仿宋_GB2312" w:eastAsia="仿宋_GB2312" w:cs="仿宋_GB2312"/>
          <w:sz w:val="32"/>
          <w:szCs w:val="32"/>
          <w:highlight w:val="none"/>
        </w:rPr>
        <w:t>要求保质、保量</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进行制作并施工。</w:t>
      </w:r>
    </w:p>
    <w:p w14:paraId="005DE525">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如因乙方制作或施工原因产生的质量缺陷，乙方应承担质量缺陷的维修、整改、更换责任和保修义务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并承担由此产生的费用，</w:t>
      </w:r>
      <w:r>
        <w:rPr>
          <w:rFonts w:hint="eastAsia" w:ascii="仿宋_GB2312" w:hAnsi="仿宋_GB2312" w:eastAsia="仿宋_GB2312" w:cs="仿宋_GB2312"/>
          <w:sz w:val="32"/>
          <w:szCs w:val="32"/>
          <w:highlight w:val="none"/>
        </w:rPr>
        <w:t>消除对甲方的影响。</w:t>
      </w:r>
    </w:p>
    <w:p w14:paraId="0140D631">
      <w:pPr>
        <w:autoSpaceDE/>
        <w:autoSpaceDN/>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乙方安装</w:t>
      </w:r>
      <w:r>
        <w:rPr>
          <w:rFonts w:hint="eastAsia" w:ascii="仿宋_GB2312" w:hAnsi="仿宋_GB2312" w:eastAsia="仿宋_GB2312" w:cs="仿宋_GB2312"/>
          <w:sz w:val="32"/>
          <w:szCs w:val="32"/>
          <w:highlight w:val="none"/>
          <w:lang w:val="en-US" w:eastAsia="zh-CN"/>
        </w:rPr>
        <w:t>或交付</w:t>
      </w:r>
      <w:r>
        <w:rPr>
          <w:rFonts w:hint="eastAsia" w:ascii="仿宋_GB2312" w:hAnsi="仿宋_GB2312" w:eastAsia="仿宋_GB2312" w:cs="仿宋_GB2312"/>
          <w:sz w:val="32"/>
          <w:szCs w:val="32"/>
          <w:highlight w:val="none"/>
        </w:rPr>
        <w:t>完成后应当及时组织验收，未验收前遭到人为破坏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不可抗力因素造成质量问题影响使用寿命以及损坏的，</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由乙方负责维修、整改、更换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消除影响，甲方不承担任何费用</w:t>
      </w:r>
      <w:r>
        <w:rPr>
          <w:rFonts w:hint="eastAsia" w:ascii="仿宋_GB2312" w:hAnsi="仿宋_GB2312" w:eastAsia="仿宋_GB2312" w:cs="仿宋_GB2312"/>
          <w:sz w:val="32"/>
          <w:szCs w:val="32"/>
          <w:highlight w:val="none"/>
          <w:lang w:eastAsia="zh-CN"/>
        </w:rPr>
        <w:t>。</w:t>
      </w:r>
    </w:p>
    <w:p w14:paraId="73E1E4F8">
      <w:pPr>
        <w:autoSpaceDE/>
        <w:autoSpaceDN/>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4.乙方制作内容</w:t>
      </w:r>
      <w:r>
        <w:rPr>
          <w:rFonts w:hint="eastAsia" w:ascii="仿宋_GB2312" w:hAnsi="仿宋_GB2312" w:eastAsia="仿宋_GB2312" w:cs="仿宋_GB2312"/>
          <w:sz w:val="32"/>
          <w:szCs w:val="32"/>
          <w:highlight w:val="none"/>
        </w:rPr>
        <w:t>质保</w:t>
      </w:r>
      <w:r>
        <w:rPr>
          <w:rFonts w:hint="eastAsia" w:ascii="仿宋_GB2312" w:hAnsi="仿宋_GB2312" w:eastAsia="仿宋_GB2312" w:cs="仿宋_GB2312"/>
          <w:sz w:val="32"/>
          <w:szCs w:val="32"/>
          <w:highlight w:val="none"/>
          <w:lang w:val="en-US" w:eastAsia="zh-CN"/>
        </w:rPr>
        <w:t>期为【6】个月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自每次甲方验收合格之次日起算</w:t>
      </w:r>
      <w:r>
        <w:rPr>
          <w:rFonts w:hint="eastAsia" w:ascii="仿宋_GB2312" w:hAnsi="仿宋_GB2312" w:eastAsia="仿宋_GB2312" w:cs="仿宋_GB2312"/>
          <w:sz w:val="32"/>
          <w:szCs w:val="32"/>
          <w:highlight w:val="none"/>
        </w:rPr>
        <w:t>。</w:t>
      </w:r>
    </w:p>
    <w:p w14:paraId="0D4401E9">
      <w:pPr>
        <w:autoSpaceDE/>
        <w:autoSpaceDN/>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5、乙方保证其提供的工作成果不侵犯任何第三方的知识产权，并有权授权甲方使用。</w:t>
      </w:r>
    </w:p>
    <w:p w14:paraId="2AF25267">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default" w:ascii="黑体" w:hAnsi="黑体" w:eastAsia="黑体" w:cs="黑体"/>
          <w:sz w:val="32"/>
          <w:szCs w:val="32"/>
          <w:highlight w:val="none"/>
          <w:lang w:val="en-US" w:eastAsia="zh-CN"/>
        </w:rPr>
      </w:pPr>
      <w:bookmarkStart w:id="5" w:name="_Toc30424"/>
      <w:r>
        <w:rPr>
          <w:rFonts w:hint="eastAsia" w:ascii="黑体" w:hAnsi="黑体" w:eastAsia="黑体" w:cs="黑体"/>
          <w:sz w:val="32"/>
          <w:szCs w:val="32"/>
          <w:highlight w:val="none"/>
          <w:lang w:val="en-US" w:eastAsia="zh-CN"/>
        </w:rPr>
        <w:t>第四条 交货与验收</w:t>
      </w:r>
      <w:bookmarkEnd w:id="5"/>
    </w:p>
    <w:p w14:paraId="35CEB7F2">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甲方根据实际情况采购，向乙方下发《采购确认单》（详见附件</w:t>
      </w: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），《采购确认单》应写明产品名称、规格、技术参数、数量、单价等内容，并且由甲方项目负责人签字确认。乙方根据甲方下发的《采购确认单》积极备货，在甲方要求的合理时间内运送到</w:t>
      </w:r>
      <w:r>
        <w:rPr>
          <w:rStyle w:val="17"/>
          <w:rFonts w:hint="eastAsia" w:ascii="仿宋_GB2312" w:hAnsi="仿宋_GB2312" w:eastAsia="仿宋_GB2312" w:cs="仿宋_GB2312"/>
          <w:spacing w:val="6"/>
          <w:sz w:val="32"/>
          <w:szCs w:val="32"/>
          <w:highlight w:val="none"/>
          <w:lang w:val="en-US" w:eastAsia="zh-CN"/>
        </w:rPr>
        <w:t>甲</w:t>
      </w:r>
      <w:r>
        <w:rPr>
          <w:rStyle w:val="17"/>
          <w:rFonts w:hint="eastAsia" w:ascii="仿宋_GB2312" w:hAnsi="仿宋_GB2312" w:eastAsia="仿宋_GB2312" w:cs="仿宋_GB2312"/>
          <w:spacing w:val="6"/>
          <w:sz w:val="32"/>
          <w:szCs w:val="32"/>
          <w:highlight w:val="none"/>
        </w:rPr>
        <w:t>方指定地点，并</w:t>
      </w:r>
      <w:r>
        <w:rPr>
          <w:rStyle w:val="17"/>
          <w:rFonts w:hint="eastAsia" w:ascii="仿宋_GB2312" w:hAnsi="仿宋_GB2312" w:eastAsia="仿宋_GB2312" w:cs="仿宋_GB2312"/>
          <w:spacing w:val="6"/>
          <w:sz w:val="32"/>
          <w:szCs w:val="32"/>
          <w:highlight w:val="none"/>
          <w:lang w:val="en-US" w:eastAsia="zh-CN"/>
        </w:rPr>
        <w:t>由乙方负责</w:t>
      </w:r>
      <w:r>
        <w:rPr>
          <w:rStyle w:val="17"/>
          <w:rFonts w:hint="eastAsia" w:ascii="仿宋_GB2312" w:hAnsi="仿宋_GB2312" w:eastAsia="仿宋_GB2312" w:cs="仿宋_GB2312"/>
          <w:spacing w:val="6"/>
          <w:sz w:val="32"/>
          <w:szCs w:val="32"/>
          <w:highlight w:val="none"/>
        </w:rPr>
        <w:t>运输、装卸</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安装并承担全部</w:t>
      </w:r>
      <w:r>
        <w:rPr>
          <w:rStyle w:val="17"/>
          <w:rFonts w:hint="eastAsia" w:ascii="仿宋_GB2312" w:hAnsi="仿宋_GB2312" w:eastAsia="仿宋_GB2312" w:cs="仿宋_GB2312"/>
          <w:spacing w:val="6"/>
          <w:sz w:val="32"/>
          <w:szCs w:val="32"/>
          <w:highlight w:val="none"/>
        </w:rPr>
        <w:t>费用。</w:t>
      </w:r>
    </w:p>
    <w:p w14:paraId="7893F9EF">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default"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乙方应在收到甲方提供的</w:t>
      </w:r>
      <w:r>
        <w:rPr>
          <w:rStyle w:val="17"/>
          <w:rFonts w:hint="eastAsia" w:ascii="仿宋_GB2312" w:hAnsi="仿宋_GB2312" w:eastAsia="仿宋_GB2312" w:cs="仿宋_GB2312"/>
          <w:spacing w:val="6"/>
          <w:sz w:val="32"/>
          <w:szCs w:val="32"/>
          <w:highlight w:val="none"/>
          <w:lang w:val="en-US" w:eastAsia="zh-CN"/>
        </w:rPr>
        <w:t>制作源文件</w:t>
      </w:r>
      <w:r>
        <w:rPr>
          <w:rStyle w:val="17"/>
          <w:rFonts w:hint="eastAsia" w:ascii="仿宋_GB2312" w:hAnsi="仿宋_GB2312" w:eastAsia="仿宋_GB2312" w:cs="仿宋_GB2312"/>
          <w:spacing w:val="6"/>
          <w:sz w:val="32"/>
          <w:szCs w:val="32"/>
          <w:highlight w:val="none"/>
        </w:rPr>
        <w:t>后【3】日内，将采购确认单内约定的质量合格的制作成品交付给甲方。</w:t>
      </w:r>
      <w:r>
        <w:rPr>
          <w:rStyle w:val="17"/>
          <w:rFonts w:hint="eastAsia" w:ascii="仿宋_GB2312" w:hAnsi="仿宋_GB2312" w:eastAsia="仿宋_GB2312" w:cs="仿宋_GB2312"/>
          <w:spacing w:val="6"/>
          <w:sz w:val="32"/>
          <w:szCs w:val="32"/>
          <w:highlight w:val="none"/>
          <w:lang w:val="en-US" w:eastAsia="zh-CN"/>
        </w:rPr>
        <w:t>如需安装的，应按甲方要求完成全部安装。</w:t>
      </w:r>
    </w:p>
    <w:p w14:paraId="41DEB203">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3</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乙方保证</w:t>
      </w:r>
      <w:r>
        <w:rPr>
          <w:rStyle w:val="17"/>
          <w:rFonts w:hint="eastAsia" w:ascii="仿宋_GB2312" w:hAnsi="仿宋_GB2312" w:eastAsia="仿宋_GB2312" w:cs="仿宋_GB2312"/>
          <w:spacing w:val="6"/>
          <w:sz w:val="32"/>
          <w:szCs w:val="32"/>
          <w:highlight w:val="none"/>
          <w:lang w:val="en-US" w:eastAsia="zh-CN"/>
        </w:rPr>
        <w:t>按照</w:t>
      </w:r>
      <w:r>
        <w:rPr>
          <w:rStyle w:val="17"/>
          <w:rFonts w:hint="eastAsia" w:ascii="仿宋_GB2312" w:hAnsi="仿宋_GB2312" w:eastAsia="仿宋_GB2312" w:cs="仿宋_GB2312"/>
          <w:spacing w:val="6"/>
          <w:sz w:val="32"/>
          <w:szCs w:val="32"/>
          <w:highlight w:val="none"/>
        </w:rPr>
        <w:t>《采购确认单》</w:t>
      </w:r>
      <w:r>
        <w:rPr>
          <w:rStyle w:val="17"/>
          <w:rFonts w:hint="eastAsia" w:ascii="仿宋_GB2312" w:hAnsi="仿宋_GB2312" w:eastAsia="仿宋_GB2312" w:cs="仿宋_GB2312"/>
          <w:spacing w:val="6"/>
          <w:sz w:val="32"/>
          <w:szCs w:val="32"/>
          <w:highlight w:val="none"/>
          <w:lang w:val="en-US" w:eastAsia="zh-CN"/>
        </w:rPr>
        <w:t>的</w:t>
      </w:r>
      <w:r>
        <w:rPr>
          <w:rStyle w:val="17"/>
          <w:rFonts w:hint="eastAsia" w:ascii="仿宋_GB2312" w:hAnsi="仿宋_GB2312" w:eastAsia="仿宋_GB2312" w:cs="仿宋_GB2312"/>
          <w:spacing w:val="6"/>
          <w:sz w:val="32"/>
          <w:szCs w:val="32"/>
          <w:highlight w:val="none"/>
        </w:rPr>
        <w:t>数量及</w:t>
      </w:r>
      <w:r>
        <w:rPr>
          <w:rStyle w:val="17"/>
          <w:rFonts w:hint="eastAsia" w:ascii="仿宋_GB2312" w:hAnsi="仿宋_GB2312" w:eastAsia="仿宋_GB2312" w:cs="仿宋_GB2312"/>
          <w:spacing w:val="6"/>
          <w:sz w:val="32"/>
          <w:szCs w:val="32"/>
          <w:highlight w:val="none"/>
          <w:lang w:val="en-US" w:eastAsia="zh-CN"/>
        </w:rPr>
        <w:t>要求进行制作，保证</w:t>
      </w:r>
      <w:r>
        <w:rPr>
          <w:rStyle w:val="17"/>
          <w:rFonts w:hint="eastAsia" w:ascii="仿宋_GB2312" w:hAnsi="仿宋_GB2312" w:eastAsia="仿宋_GB2312" w:cs="仿宋_GB2312"/>
          <w:spacing w:val="6"/>
          <w:sz w:val="32"/>
          <w:szCs w:val="32"/>
          <w:highlight w:val="none"/>
        </w:rPr>
        <w:t>制作质量，如乙方提交的制作成品不符合合同约定的质量或数量要求，乙方应</w:t>
      </w:r>
      <w:r>
        <w:rPr>
          <w:rStyle w:val="17"/>
          <w:rFonts w:hint="eastAsia" w:ascii="仿宋_GB2312" w:hAnsi="仿宋_GB2312" w:eastAsia="仿宋_GB2312" w:cs="仿宋_GB2312"/>
          <w:spacing w:val="6"/>
          <w:sz w:val="32"/>
          <w:szCs w:val="32"/>
          <w:highlight w:val="none"/>
          <w:lang w:val="en-US" w:eastAsia="zh-CN"/>
        </w:rPr>
        <w:t>在【】日内</w:t>
      </w:r>
      <w:r>
        <w:rPr>
          <w:rStyle w:val="17"/>
          <w:rFonts w:hint="eastAsia" w:ascii="仿宋_GB2312" w:hAnsi="仿宋_GB2312" w:eastAsia="仿宋_GB2312" w:cs="仿宋_GB2312"/>
          <w:spacing w:val="6"/>
          <w:sz w:val="32"/>
          <w:szCs w:val="32"/>
          <w:highlight w:val="none"/>
        </w:rPr>
        <w:t>免费更换或补齐，直至符合合同约定的质量或数量要求，交货期不予顺延。</w:t>
      </w:r>
    </w:p>
    <w:p w14:paraId="59E6E009">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z w:val="32"/>
          <w:szCs w:val="32"/>
          <w:highlight w:val="none"/>
        </w:rPr>
        <w:t>验收时间：乙方安装</w:t>
      </w:r>
      <w:r>
        <w:rPr>
          <w:rFonts w:hint="eastAsia" w:ascii="仿宋_GB2312" w:hAnsi="仿宋_GB2312" w:eastAsia="仿宋_GB2312" w:cs="仿宋_GB2312"/>
          <w:sz w:val="32"/>
          <w:szCs w:val="32"/>
          <w:highlight w:val="none"/>
          <w:lang w:val="en-US" w:eastAsia="zh-CN"/>
        </w:rPr>
        <w:t>或交付</w:t>
      </w:r>
      <w:r>
        <w:rPr>
          <w:rFonts w:hint="eastAsia" w:ascii="仿宋_GB2312" w:hAnsi="仿宋_GB2312" w:eastAsia="仿宋_GB2312" w:cs="仿宋_GB2312"/>
          <w:sz w:val="32"/>
          <w:szCs w:val="32"/>
          <w:highlight w:val="none"/>
        </w:rPr>
        <w:t>完毕，甲方应在</w:t>
      </w:r>
      <w:r>
        <w:rPr>
          <w:rFonts w:hint="eastAsia" w:ascii="仿宋_GB2312" w:hAnsi="仿宋_GB2312" w:eastAsia="仿宋_GB2312" w:cs="仿宋_GB2312"/>
          <w:sz w:val="32"/>
          <w:szCs w:val="32"/>
          <w:highlight w:val="none"/>
          <w:lang w:val="en-US" w:eastAsia="zh-CN"/>
        </w:rPr>
        <w:t>收到乙方验收通知之日起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内安排时间验收，如遇政府行为及天气等不可抗力因素影响，未能及时安排验收，甲方应第一时间与乙方沟通，协调安排验收时间。</w:t>
      </w:r>
    </w:p>
    <w:p w14:paraId="2E96D7F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验收标准：</w:t>
      </w:r>
      <w:r>
        <w:rPr>
          <w:rFonts w:hint="eastAsia" w:ascii="仿宋_GB2312" w:hAnsi="仿宋_GB2312" w:eastAsia="仿宋_GB2312" w:cs="仿宋_GB2312"/>
          <w:sz w:val="32"/>
          <w:szCs w:val="32"/>
          <w:highlight w:val="none"/>
          <w:lang w:val="en-US" w:eastAsia="zh-CN"/>
        </w:rPr>
        <w:t>符合</w:t>
      </w:r>
      <w:r>
        <w:rPr>
          <w:rFonts w:hint="eastAsia" w:ascii="仿宋_GB2312" w:hAnsi="仿宋_GB2312" w:eastAsia="仿宋_GB2312" w:cs="仿宋_GB2312"/>
          <w:sz w:val="32"/>
          <w:szCs w:val="32"/>
          <w:highlight w:val="none"/>
        </w:rPr>
        <w:t>合同约定的质量标准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《采购确认单》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符合甲方提供的设计版面制作的</w:t>
      </w:r>
      <w:r>
        <w:rPr>
          <w:rFonts w:hint="eastAsia" w:ascii="仿宋_GB2312" w:hAnsi="仿宋_GB2312" w:eastAsia="仿宋_GB2312" w:cs="仿宋_GB2312"/>
          <w:sz w:val="32"/>
          <w:szCs w:val="32"/>
          <w:highlight w:val="none"/>
        </w:rPr>
        <w:t>要求，符合国家标准及行业标准。</w:t>
      </w:r>
      <w:bookmarkStart w:id="6" w:name="_Toc22137"/>
    </w:p>
    <w:p w14:paraId="158D2A34">
      <w:pPr>
        <w:autoSpaceDE/>
        <w:autoSpaceDN/>
        <w:spacing w:line="560" w:lineRule="exact"/>
        <w:ind w:firstLine="640" w:firstLineChars="200"/>
        <w:outlineLvl w:val="0"/>
        <w:rPr>
          <w:rFonts w:hint="eastAsia" w:ascii="黑体" w:hAnsi="黑体" w:eastAsia="黑体" w:cs="黑体"/>
          <w:b w:val="0"/>
          <w:bCs w:val="0"/>
          <w:sz w:val="32"/>
          <w:szCs w:val="32"/>
          <w:highlight w:val="none"/>
          <w:lang w:val="en-US" w:eastAsia="zh-CN"/>
        </w:rPr>
      </w:pPr>
      <w:bookmarkStart w:id="7" w:name="_Toc10585"/>
      <w:r>
        <w:rPr>
          <w:rFonts w:hint="eastAsia" w:ascii="黑体" w:hAnsi="黑体" w:eastAsia="黑体" w:cs="黑体"/>
          <w:b w:val="0"/>
          <w:bCs w:val="0"/>
          <w:sz w:val="32"/>
          <w:szCs w:val="32"/>
          <w:highlight w:val="none"/>
          <w:lang w:val="en-US" w:eastAsia="zh-CN"/>
        </w:rPr>
        <w:t>第五条 甲方权利与义务</w:t>
      </w:r>
      <w:bookmarkEnd w:id="6"/>
      <w:bookmarkEnd w:id="7"/>
    </w:p>
    <w:p w14:paraId="0E3A5C79">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甲方应</w:t>
      </w:r>
      <w:r>
        <w:rPr>
          <w:rFonts w:hint="eastAsia" w:ascii="仿宋_GB2312" w:hAnsi="仿宋_GB2312" w:eastAsia="仿宋_GB2312" w:cs="仿宋_GB2312"/>
          <w:sz w:val="32"/>
          <w:szCs w:val="32"/>
          <w:highlight w:val="none"/>
          <w:lang w:val="en-US" w:eastAsia="zh-CN"/>
        </w:rPr>
        <w:t>按期支付本合同规定的款项</w:t>
      </w:r>
      <w:r>
        <w:rPr>
          <w:rFonts w:hint="eastAsia" w:ascii="仿宋_GB2312" w:hAnsi="仿宋_GB2312" w:eastAsia="仿宋_GB2312" w:cs="仿宋_GB2312"/>
          <w:sz w:val="32"/>
          <w:szCs w:val="32"/>
          <w:highlight w:val="none"/>
        </w:rPr>
        <w:t>。</w:t>
      </w:r>
    </w:p>
    <w:p w14:paraId="6BCEC8CF">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甲方应按合同约定及时组织验收。</w:t>
      </w:r>
    </w:p>
    <w:p w14:paraId="27E73F25">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甲方有权根据现场具体实际情况对乙方的施工作业进行安排和调整。</w:t>
      </w:r>
    </w:p>
    <w:p w14:paraId="753FF5F5">
      <w:pPr>
        <w:autoSpaceDE/>
        <w:autoSpaceDN/>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因甲方原因引起暂停施工的，应及时下达暂停施工指示</w:t>
      </w:r>
      <w:r>
        <w:rPr>
          <w:rFonts w:hint="eastAsia" w:ascii="仿宋_GB2312" w:hAnsi="仿宋_GB2312" w:eastAsia="仿宋_GB2312" w:cs="仿宋_GB2312"/>
          <w:sz w:val="32"/>
          <w:szCs w:val="32"/>
          <w:highlight w:val="none"/>
          <w:lang w:eastAsia="zh-CN"/>
        </w:rPr>
        <w:t>。</w:t>
      </w:r>
    </w:p>
    <w:p w14:paraId="43748E3F">
      <w:pPr>
        <w:autoSpaceDE/>
        <w:autoSpaceDN/>
        <w:spacing w:line="560" w:lineRule="exact"/>
        <w:ind w:firstLine="640" w:firstLineChars="200"/>
        <w:rPr>
          <w:rStyle w:val="17"/>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lang w:val="en-US" w:eastAsia="zh-CN"/>
        </w:rPr>
        <w:t>5.</w:t>
      </w:r>
      <w:r>
        <w:rPr>
          <w:rStyle w:val="17"/>
          <w:rFonts w:hint="eastAsia" w:ascii="仿宋_GB2312" w:hAnsi="仿宋_GB2312" w:eastAsia="仿宋_GB2312" w:cs="仿宋_GB2312"/>
          <w:spacing w:val="6"/>
          <w:sz w:val="32"/>
          <w:szCs w:val="32"/>
          <w:highlight w:val="none"/>
        </w:rPr>
        <w:t>甲方擅自变更已经确认的</w:t>
      </w:r>
      <w:r>
        <w:rPr>
          <w:rStyle w:val="17"/>
          <w:rFonts w:hint="eastAsia" w:ascii="仿宋_GB2312" w:hAnsi="仿宋_GB2312" w:eastAsia="仿宋_GB2312" w:cs="仿宋_GB2312"/>
          <w:spacing w:val="6"/>
          <w:sz w:val="32"/>
          <w:szCs w:val="32"/>
          <w:highlight w:val="none"/>
          <w:lang w:val="en-US" w:eastAsia="zh-CN"/>
        </w:rPr>
        <w:t>制作源文件</w:t>
      </w:r>
      <w:r>
        <w:rPr>
          <w:rStyle w:val="17"/>
          <w:rFonts w:hint="eastAsia" w:ascii="仿宋_GB2312" w:hAnsi="仿宋_GB2312" w:eastAsia="仿宋_GB2312" w:cs="仿宋_GB2312"/>
          <w:spacing w:val="6"/>
          <w:sz w:val="32"/>
          <w:szCs w:val="32"/>
          <w:highlight w:val="none"/>
        </w:rPr>
        <w:t>数量、规格或设计等，应承担乙方已付印的文本材料的损失，交货期应予顺延。</w:t>
      </w:r>
    </w:p>
    <w:p w14:paraId="2652C2E8">
      <w:pPr>
        <w:autoSpaceDE/>
        <w:autoSpaceDN/>
        <w:spacing w:line="560" w:lineRule="exact"/>
        <w:ind w:firstLine="664" w:firstLineChars="200"/>
        <w:rPr>
          <w:rFonts w:hint="default" w:eastAsia="仿宋_GB2312"/>
          <w:sz w:val="32"/>
          <w:lang w:val="en-US" w:eastAsia="zh-CN"/>
        </w:rPr>
      </w:pPr>
      <w:r>
        <w:rPr>
          <w:rStyle w:val="17"/>
          <w:rFonts w:hint="eastAsia" w:ascii="仿宋_GB2312" w:hAnsi="仿宋_GB2312" w:eastAsia="仿宋_GB2312" w:cs="仿宋_GB2312"/>
          <w:spacing w:val="6"/>
          <w:sz w:val="32"/>
          <w:szCs w:val="32"/>
          <w:highlight w:val="none"/>
          <w:lang w:val="en-US" w:eastAsia="zh-CN"/>
        </w:rPr>
        <w:t>6.如乙方质量原因造成需要返工，乙方应在双方同意的期限内完成。否则，甲方有权另请服务团队完成，费用由乙方支付，乙方须在接到甲方通知之日起【】日内付清应付款项。</w:t>
      </w:r>
    </w:p>
    <w:p w14:paraId="5A423255">
      <w:pPr>
        <w:autoSpaceDE/>
        <w:autoSpaceDN/>
        <w:spacing w:line="560" w:lineRule="exact"/>
        <w:ind w:firstLine="640" w:firstLineChars="200"/>
        <w:outlineLvl w:val="0"/>
        <w:rPr>
          <w:rFonts w:hint="eastAsia" w:ascii="仿宋_GB2312" w:hAnsi="仿宋_GB2312" w:eastAsia="仿宋_GB2312" w:cs="仿宋_GB2312"/>
          <w:b/>
          <w:bCs/>
          <w:sz w:val="32"/>
          <w:szCs w:val="32"/>
          <w:highlight w:val="none"/>
        </w:rPr>
      </w:pPr>
      <w:bookmarkStart w:id="8" w:name="_Toc31559"/>
      <w:bookmarkStart w:id="9" w:name="_Toc876"/>
      <w:r>
        <w:rPr>
          <w:rFonts w:hint="eastAsia" w:ascii="黑体" w:hAnsi="黑体" w:eastAsia="黑体" w:cs="黑体"/>
          <w:b w:val="0"/>
          <w:bCs w:val="0"/>
          <w:sz w:val="32"/>
          <w:szCs w:val="32"/>
          <w:highlight w:val="none"/>
          <w:lang w:val="en-US" w:eastAsia="zh-CN"/>
        </w:rPr>
        <w:t xml:space="preserve">第六条 </w:t>
      </w:r>
      <w:r>
        <w:rPr>
          <w:rFonts w:hint="eastAsia" w:ascii="黑体" w:hAnsi="黑体" w:eastAsia="黑体" w:cs="黑体"/>
          <w:b w:val="0"/>
          <w:bCs w:val="0"/>
          <w:sz w:val="32"/>
          <w:szCs w:val="32"/>
          <w:highlight w:val="none"/>
        </w:rPr>
        <w:t>乙方权利与义务</w:t>
      </w:r>
      <w:bookmarkEnd w:id="8"/>
      <w:bookmarkEnd w:id="9"/>
    </w:p>
    <w:p w14:paraId="2843DC03">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乙方须严格按照甲乙双方确认的服务质量标准，在约定期限内向甲方提供专业的制作服务。</w:t>
      </w:r>
    </w:p>
    <w:p w14:paraId="1D0EAD53">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必须强化施工人员队伍的安全教育，严格按操作规程施工，</w:t>
      </w:r>
      <w:r>
        <w:rPr>
          <w:rFonts w:hint="eastAsia" w:ascii="仿宋_GB2312" w:hAnsi="仿宋_GB2312" w:eastAsia="仿宋_GB2312" w:cs="仿宋_GB2312"/>
          <w:sz w:val="32"/>
          <w:szCs w:val="32"/>
          <w:highlight w:val="none"/>
        </w:rPr>
        <w:t>应按要求在施工现场施工时遵守</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法律</w:t>
      </w:r>
      <w:r>
        <w:rPr>
          <w:rFonts w:hint="eastAsia" w:ascii="仿宋_GB2312" w:hAnsi="仿宋_GB2312" w:eastAsia="仿宋_GB2312" w:cs="仿宋_GB2312"/>
          <w:sz w:val="32"/>
          <w:szCs w:val="32"/>
          <w:highlight w:val="none"/>
          <w:lang w:val="en-US" w:eastAsia="zh-CN"/>
        </w:rPr>
        <w:t>法规</w:t>
      </w:r>
      <w:r>
        <w:rPr>
          <w:rFonts w:hint="eastAsia" w:ascii="仿宋_GB2312" w:hAnsi="仿宋_GB2312" w:eastAsia="仿宋_GB2312" w:cs="仿宋_GB2312"/>
          <w:sz w:val="32"/>
          <w:szCs w:val="32"/>
          <w:highlight w:val="none"/>
        </w:rPr>
        <w:t>及有关安全、质量、环境保护、文明施工等规定，对乙方现场施工人员进行安全教育和培训，自行</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乙方现场施工人员购买保险，确保施工安全，对施工过程中发生的一切风险、事故或对第三方的侵权等均由乙方自行承担因此造成的损失和责任。</w:t>
      </w:r>
    </w:p>
    <w:p w14:paraId="14558A4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作业时乙方应保证园区/项目/施工区域原有的设施及物件、周围绿化植物的安全不受损坏，出现因情节不当造成损坏的须照价赔偿。</w:t>
      </w:r>
    </w:p>
    <w:p w14:paraId="5F32E984">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除乙方遭遇不可抗力等事件并及时书面告知甲方</w:t>
      </w:r>
      <w:r>
        <w:rPr>
          <w:rFonts w:hint="eastAsia" w:ascii="仿宋_GB2312" w:hAnsi="仿宋_GB2312" w:eastAsia="仿宋_GB2312" w:cs="仿宋_GB2312"/>
          <w:sz w:val="32"/>
          <w:szCs w:val="32"/>
          <w:highlight w:val="none"/>
          <w:lang w:val="en-US" w:eastAsia="zh-CN"/>
        </w:rPr>
        <w:t>提供有关证据</w:t>
      </w:r>
      <w:r>
        <w:rPr>
          <w:rFonts w:hint="eastAsia" w:ascii="仿宋_GB2312" w:hAnsi="仿宋_GB2312" w:eastAsia="仿宋_GB2312" w:cs="仿宋_GB2312"/>
          <w:sz w:val="32"/>
          <w:szCs w:val="32"/>
          <w:highlight w:val="none"/>
        </w:rPr>
        <w:t>外，乙方必须按照甲方要求的施工时间和工期进场施工。</w:t>
      </w:r>
    </w:p>
    <w:p w14:paraId="7D4DCA8D">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乙方需按照</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采购确认单</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和施工进度要求以自己的设备、技术和劳力亲自完成约定的</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制作和安装并对所有成果质量、施工作业和施工方法的完备性和安全可靠性负责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不得转包、分包</w:t>
      </w:r>
      <w:r>
        <w:rPr>
          <w:rFonts w:hint="eastAsia" w:ascii="仿宋_GB2312" w:hAnsi="仿宋_GB2312" w:eastAsia="仿宋_GB2312" w:cs="仿宋_GB2312"/>
          <w:sz w:val="32"/>
          <w:szCs w:val="32"/>
          <w:highlight w:val="none"/>
        </w:rPr>
        <w:t>。乙方施工过程中不得侵害公用道路、水源、市政管网等公共设施的权利，避免对邻近的公共设施产生干扰。因占用或使用他人的施工场地，影响他人作业或生活的，应</w:t>
      </w:r>
      <w:r>
        <w:rPr>
          <w:rFonts w:hint="eastAsia" w:ascii="仿宋_GB2312" w:hAnsi="仿宋_GB2312" w:eastAsia="仿宋_GB2312" w:cs="仿宋_GB2312"/>
          <w:sz w:val="32"/>
          <w:szCs w:val="32"/>
          <w:highlight w:val="none"/>
          <w:lang w:val="en-US" w:eastAsia="zh-CN"/>
        </w:rPr>
        <w:t>自行</w:t>
      </w:r>
      <w:r>
        <w:rPr>
          <w:rFonts w:hint="eastAsia" w:ascii="仿宋_GB2312" w:hAnsi="仿宋_GB2312" w:eastAsia="仿宋_GB2312" w:cs="仿宋_GB2312"/>
          <w:sz w:val="32"/>
          <w:szCs w:val="32"/>
          <w:highlight w:val="none"/>
        </w:rPr>
        <w:t>承担相应责任。</w:t>
      </w:r>
    </w:p>
    <w:p w14:paraId="04047239">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乙方应当按照约定的</w:t>
      </w:r>
      <w:r>
        <w:rPr>
          <w:rFonts w:hint="eastAsia" w:ascii="仿宋_GB2312" w:hAnsi="仿宋_GB2312" w:eastAsia="仿宋_GB2312" w:cs="仿宋_GB2312"/>
          <w:sz w:val="32"/>
          <w:szCs w:val="32"/>
          <w:highlight w:val="none"/>
          <w:lang w:val="en-US" w:eastAsia="zh-CN"/>
        </w:rPr>
        <w:t>制作内容及</w:t>
      </w:r>
      <w:r>
        <w:rPr>
          <w:rFonts w:hint="eastAsia" w:ascii="仿宋_GB2312" w:hAnsi="仿宋_GB2312" w:eastAsia="仿宋_GB2312" w:cs="仿宋_GB2312"/>
          <w:sz w:val="32"/>
          <w:szCs w:val="32"/>
          <w:highlight w:val="none"/>
        </w:rPr>
        <w:t>质量要求，在约定的时间段内完成相关</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制作、安装并将全部成果交付甲方</w:t>
      </w:r>
      <w:r>
        <w:rPr>
          <w:rFonts w:hint="eastAsia" w:ascii="仿宋_GB2312" w:hAnsi="仿宋_GB2312" w:eastAsia="仿宋_GB2312" w:cs="仿宋_GB2312"/>
          <w:sz w:val="32"/>
          <w:szCs w:val="32"/>
          <w:highlight w:val="none"/>
          <w:lang w:eastAsia="zh-CN"/>
        </w:rPr>
        <w:t>，如乙方未按照</w:t>
      </w:r>
      <w:r>
        <w:rPr>
          <w:rFonts w:hint="eastAsia" w:ascii="仿宋_GB2312" w:hAnsi="仿宋_GB2312" w:eastAsia="仿宋_GB2312" w:cs="仿宋_GB2312"/>
          <w:sz w:val="32"/>
          <w:szCs w:val="32"/>
          <w:highlight w:val="none"/>
        </w:rPr>
        <w:t>审核签字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制作</w:t>
      </w:r>
      <w:r>
        <w:rPr>
          <w:rFonts w:hint="eastAsia" w:ascii="仿宋_GB2312" w:hAnsi="仿宋_GB2312" w:eastAsia="仿宋_GB2312" w:cs="仿宋_GB2312"/>
          <w:sz w:val="32"/>
          <w:szCs w:val="32"/>
          <w:highlight w:val="none"/>
        </w:rPr>
        <w:t>样</w:t>
      </w:r>
      <w:r>
        <w:rPr>
          <w:rFonts w:hint="eastAsia" w:ascii="仿宋_GB2312" w:hAnsi="仿宋_GB2312" w:eastAsia="仿宋_GB2312" w:cs="仿宋_GB2312"/>
          <w:sz w:val="32"/>
          <w:szCs w:val="32"/>
          <w:highlight w:val="none"/>
          <w:lang w:eastAsia="zh-CN"/>
        </w:rPr>
        <w:t>稿制作，甲方有权拒收，该损失由乙方自行承担</w:t>
      </w:r>
      <w:r>
        <w:rPr>
          <w:rFonts w:hint="eastAsia" w:ascii="仿宋_GB2312" w:hAnsi="仿宋_GB2312" w:eastAsia="仿宋_GB2312" w:cs="仿宋_GB2312"/>
          <w:sz w:val="32"/>
          <w:szCs w:val="32"/>
          <w:highlight w:val="none"/>
        </w:rPr>
        <w:t>。</w:t>
      </w:r>
      <w:r>
        <w:rPr>
          <w:rFonts w:hint="eastAsia" w:ascii="方正仿宋_GB2312" w:hAnsi="方正仿宋_GB2312" w:eastAsia="方正仿宋_GB2312" w:cs="方正仿宋_GB2312"/>
          <w:spacing w:val="0"/>
          <w:sz w:val="32"/>
          <w:szCs w:val="32"/>
        </w:rPr>
        <w:t>若乙方在合同约定的交货日期仍未提供符合合同约定的质量和数量的成品，甲方有权委托第三方代为制作，由此产生的费用由乙方承担。</w:t>
      </w:r>
    </w:p>
    <w:p w14:paraId="307E9558">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乙方负责到相关部门对</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安装等各项事宜进行报批报审，确保</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安装的合法合规，相关资质材料甲方</w:t>
      </w:r>
      <w:r>
        <w:rPr>
          <w:rFonts w:hint="eastAsia" w:ascii="仿宋_GB2312" w:hAnsi="仿宋_GB2312" w:eastAsia="仿宋_GB2312" w:cs="仿宋_GB2312"/>
          <w:sz w:val="32"/>
          <w:szCs w:val="32"/>
          <w:highlight w:val="none"/>
          <w:lang w:val="en-US" w:eastAsia="zh-CN"/>
        </w:rPr>
        <w:t>可</w:t>
      </w:r>
      <w:r>
        <w:rPr>
          <w:rFonts w:hint="eastAsia" w:ascii="仿宋_GB2312" w:hAnsi="仿宋_GB2312" w:eastAsia="仿宋_GB2312" w:cs="仿宋_GB2312"/>
          <w:sz w:val="32"/>
          <w:szCs w:val="32"/>
          <w:highlight w:val="none"/>
        </w:rPr>
        <w:t>配合提供。</w:t>
      </w:r>
    </w:p>
    <w:p w14:paraId="683FB23F">
      <w:pPr>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8.乙方负责在质保期内对交付给甲方的制作成果提供免费维保服务，包括但不限于</w:t>
      </w:r>
      <w:r>
        <w:rPr>
          <w:rFonts w:hint="eastAsia" w:ascii="仿宋_GB2312" w:hAnsi="仿宋_GB2312" w:eastAsia="仿宋_GB2312" w:cs="仿宋_GB2312"/>
          <w:sz w:val="32"/>
          <w:szCs w:val="32"/>
          <w:highlight w:val="none"/>
        </w:rPr>
        <w:t>维修、更换</w:t>
      </w:r>
      <w:r>
        <w:rPr>
          <w:rFonts w:hint="eastAsia" w:ascii="仿宋_GB2312" w:hAnsi="仿宋_GB2312" w:eastAsia="仿宋_GB2312" w:cs="仿宋_GB2312"/>
          <w:sz w:val="32"/>
          <w:szCs w:val="32"/>
          <w:highlight w:val="none"/>
          <w:lang w:val="en-US" w:eastAsia="zh-CN"/>
        </w:rPr>
        <w:t>。质保期内，乙方应在接到甲方维修通知的【24】小时内响应，并在【48】小时内到场维修。</w:t>
      </w:r>
    </w:p>
    <w:p w14:paraId="1232365A">
      <w:pPr>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9.乙方对制作内容的合法合规负有注意及提醒义务，确保制作内容不违反法律法规、不对企业形象造成不良影响。</w:t>
      </w:r>
    </w:p>
    <w:p w14:paraId="0B8E2D9B">
      <w:pPr>
        <w:autoSpaceDE/>
        <w:autoSpaceDN/>
        <w:spacing w:line="560" w:lineRule="exact"/>
        <w:ind w:firstLine="640" w:firstLineChars="200"/>
        <w:outlineLvl w:val="0"/>
        <w:rPr>
          <w:rFonts w:hint="eastAsia" w:ascii="黑体" w:hAnsi="黑体" w:eastAsia="黑体" w:cs="黑体"/>
          <w:b w:val="0"/>
          <w:bCs w:val="0"/>
          <w:sz w:val="32"/>
          <w:szCs w:val="32"/>
          <w:highlight w:val="none"/>
        </w:rPr>
      </w:pPr>
      <w:bookmarkStart w:id="10" w:name="_Toc8797"/>
      <w:bookmarkStart w:id="11" w:name="_Toc2170"/>
      <w:r>
        <w:rPr>
          <w:rFonts w:hint="eastAsia" w:ascii="黑体" w:hAnsi="黑体" w:eastAsia="黑体" w:cs="黑体"/>
          <w:b w:val="0"/>
          <w:bCs w:val="0"/>
          <w:sz w:val="32"/>
          <w:szCs w:val="32"/>
          <w:highlight w:val="none"/>
          <w:lang w:val="en-US" w:eastAsia="zh-CN"/>
        </w:rPr>
        <w:t xml:space="preserve">第七条 </w:t>
      </w:r>
      <w:r>
        <w:rPr>
          <w:rFonts w:hint="eastAsia" w:ascii="黑体" w:hAnsi="黑体" w:eastAsia="黑体" w:cs="黑体"/>
          <w:b w:val="0"/>
          <w:bCs w:val="0"/>
          <w:sz w:val="32"/>
          <w:szCs w:val="32"/>
          <w:highlight w:val="none"/>
        </w:rPr>
        <w:t>安全责任</w:t>
      </w:r>
      <w:bookmarkEnd w:id="10"/>
      <w:bookmarkEnd w:id="11"/>
    </w:p>
    <w:p w14:paraId="533FE6FA">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为确保安装人员的</w:t>
      </w:r>
      <w:r>
        <w:rPr>
          <w:rFonts w:hint="eastAsia" w:ascii="仿宋_GB2312" w:hAnsi="仿宋_GB2312" w:eastAsia="仿宋_GB2312" w:cs="仿宋_GB2312"/>
          <w:sz w:val="32"/>
          <w:szCs w:val="32"/>
          <w:highlight w:val="none"/>
          <w:lang w:eastAsia="zh-CN"/>
        </w:rPr>
        <w:t>人身安全</w:t>
      </w:r>
      <w:r>
        <w:rPr>
          <w:rFonts w:hint="eastAsia" w:ascii="仿宋_GB2312" w:hAnsi="仿宋_GB2312" w:eastAsia="仿宋_GB2312" w:cs="仿宋_GB2312"/>
          <w:sz w:val="32"/>
          <w:szCs w:val="32"/>
          <w:highlight w:val="none"/>
        </w:rPr>
        <w:t>，乙方必须安排专业安装人员进行安装，在安装过程中出现的任何事故或人员伤亡，乙方自行负责。</w:t>
      </w:r>
    </w:p>
    <w:p w14:paraId="2F521296">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对施工过程中发生的各种安全事故负全责，并保证不追究甲方任何责任。如甲方因此被追索导致先行赔偿的，乙方应当按照甲方支付的金额向甲方赔偿。如乙方施工过程中损坏现有建筑、设施、设备或物品，乙方须全额赔偿。</w:t>
      </w:r>
    </w:p>
    <w:p w14:paraId="6DC645DD">
      <w:pPr>
        <w:widowControl/>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所有高空作业人员必须持有高空工作上岗证，乙方必须确保从事高度危险作业人员的安全，并为其购买有效的保险，费用由乙方自行支付，若发生事故，由乙方负责。高空工作人员上岗前，乙方须向甲方提供上述人员的上岗证及相关保险的购买凭证。</w:t>
      </w:r>
    </w:p>
    <w:p w14:paraId="35F5A883">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eastAsia" w:ascii="黑体" w:hAnsi="黑体" w:eastAsia="黑体" w:cs="黑体"/>
          <w:kern w:val="2"/>
          <w:sz w:val="32"/>
          <w:szCs w:val="32"/>
          <w:highlight w:val="none"/>
          <w:lang w:val="en-US" w:eastAsia="zh-CN" w:bidi="ar-SA"/>
        </w:rPr>
      </w:pPr>
      <w:bookmarkStart w:id="12" w:name="_Toc30784"/>
      <w:r>
        <w:rPr>
          <w:rFonts w:hint="eastAsia" w:ascii="黑体" w:hAnsi="黑体" w:eastAsia="黑体" w:cs="黑体"/>
          <w:kern w:val="2"/>
          <w:sz w:val="32"/>
          <w:szCs w:val="32"/>
          <w:highlight w:val="none"/>
          <w:lang w:val="en-US" w:eastAsia="zh-CN" w:bidi="ar-SA"/>
        </w:rPr>
        <w:t>第八条 违约责任</w:t>
      </w:r>
      <w:bookmarkEnd w:id="12"/>
    </w:p>
    <w:p w14:paraId="6E0694C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color w:val="auto"/>
          <w:spacing w:val="6"/>
          <w:sz w:val="32"/>
          <w:szCs w:val="32"/>
          <w:highlight w:val="none"/>
        </w:rPr>
        <w:t>1</w:t>
      </w:r>
      <w:r>
        <w:rPr>
          <w:rStyle w:val="17"/>
          <w:rFonts w:hint="eastAsia" w:ascii="仿宋_GB2312" w:hAnsi="仿宋_GB2312" w:eastAsia="仿宋_GB2312" w:cs="仿宋_GB2312"/>
          <w:color w:val="auto"/>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乙方需严格按时交货，不得无故拖延。乙方逾期交付制作成品的，每逾期一日，应向甲方支付</w:t>
      </w:r>
      <w:r>
        <w:rPr>
          <w:rStyle w:val="17"/>
          <w:rFonts w:hint="eastAsia" w:ascii="仿宋_GB2312" w:hAnsi="仿宋_GB2312" w:eastAsia="仿宋_GB2312" w:cs="仿宋_GB2312"/>
          <w:spacing w:val="6"/>
          <w:sz w:val="32"/>
          <w:szCs w:val="32"/>
          <w:highlight w:val="none"/>
          <w:lang w:val="en-US" w:eastAsia="zh-CN"/>
        </w:rPr>
        <w:t>当次采购</w:t>
      </w:r>
      <w:r>
        <w:rPr>
          <w:rStyle w:val="17"/>
          <w:rFonts w:hint="eastAsia" w:ascii="仿宋_GB2312" w:hAnsi="仿宋_GB2312" w:eastAsia="仿宋_GB2312" w:cs="仿宋_GB2312"/>
          <w:spacing w:val="6"/>
          <w:sz w:val="32"/>
          <w:szCs w:val="32"/>
          <w:highlight w:val="none"/>
        </w:rPr>
        <w:t>合</w:t>
      </w:r>
      <w:r>
        <w:rPr>
          <w:rStyle w:val="17"/>
          <w:rFonts w:hint="eastAsia" w:ascii="仿宋_GB2312" w:hAnsi="仿宋_GB2312" w:eastAsia="仿宋_GB2312" w:cs="仿宋_GB2312"/>
          <w:spacing w:val="6"/>
          <w:sz w:val="32"/>
          <w:szCs w:val="32"/>
          <w:highlight w:val="none"/>
          <w:lang w:val="en-US" w:eastAsia="zh-CN"/>
        </w:rPr>
        <w:t>同</w:t>
      </w:r>
      <w:r>
        <w:rPr>
          <w:rStyle w:val="17"/>
          <w:rFonts w:hint="eastAsia" w:ascii="仿宋_GB2312" w:hAnsi="仿宋_GB2312" w:eastAsia="仿宋_GB2312" w:cs="仿宋_GB2312"/>
          <w:spacing w:val="6"/>
          <w:sz w:val="32"/>
          <w:szCs w:val="32"/>
          <w:highlight w:val="none"/>
        </w:rPr>
        <w:t>金额万分之三的违约金；逾期超过</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rPr>
        <w:t>日，甲方有权解除合同。</w:t>
      </w:r>
    </w:p>
    <w:p w14:paraId="3BB077AC">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因乙方自身原因造成的错版、错印、严重色差、纸张瑕疵等质量问题，由乙方免费重制，造成甲方损失的乙方应予以赔偿；若制作数量不足，在数量补足之前甲方有权顺延结算当次制作费用，造成甲方损失的乙方应予以赔偿。若乙方在合同约定的交货日期仍未提供符合合同约定的质量和数量的印花成品，甲方有权委托第三方代为制作，由此产生的费用由乙方承担。</w:t>
      </w:r>
    </w:p>
    <w:p w14:paraId="7F1A0095">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highlight w:val="none"/>
          <w:lang w:eastAsia="zh-CN"/>
        </w:rPr>
      </w:pPr>
      <w:r>
        <w:rPr>
          <w:rStyle w:val="17"/>
          <w:rFonts w:hint="eastAsia" w:ascii="仿宋_GB2312" w:hAnsi="仿宋_GB2312" w:eastAsia="仿宋_GB2312" w:cs="仿宋_GB2312"/>
          <w:spacing w:val="6"/>
          <w:sz w:val="32"/>
          <w:szCs w:val="32"/>
          <w:highlight w:val="none"/>
          <w:lang w:val="en-US" w:eastAsia="zh-CN"/>
        </w:rPr>
        <w:t>3.</w:t>
      </w:r>
      <w:r>
        <w:rPr>
          <w:rFonts w:hint="eastAsia" w:ascii="仿宋_GB2312" w:hAnsi="仿宋_GB2312" w:eastAsia="仿宋_GB2312" w:cs="仿宋_GB2312"/>
          <w:sz w:val="32"/>
          <w:szCs w:val="32"/>
          <w:highlight w:val="none"/>
        </w:rPr>
        <w:t>乙方遇恶劣</w:t>
      </w:r>
      <w:r>
        <w:rPr>
          <w:rFonts w:hint="eastAsia" w:ascii="仿宋_GB2312" w:hAnsi="仿宋_GB2312" w:eastAsia="仿宋_GB2312" w:cs="仿宋_GB2312"/>
          <w:sz w:val="32"/>
          <w:szCs w:val="32"/>
          <w:highlight w:val="none"/>
          <w:lang w:eastAsia="zh-CN"/>
        </w:rPr>
        <w:t>气候</w:t>
      </w:r>
      <w:r>
        <w:rPr>
          <w:rFonts w:hint="eastAsia" w:ascii="仿宋_GB2312" w:hAnsi="仿宋_GB2312" w:eastAsia="仿宋_GB2312" w:cs="仿宋_GB2312"/>
          <w:sz w:val="32"/>
          <w:szCs w:val="32"/>
          <w:highlight w:val="none"/>
        </w:rPr>
        <w:t>或其他不可抗力原因未能在约定时间内进行制作、安装的，乙方书面告知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提交相关证据并取得</w:t>
      </w: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书面同意</w:t>
      </w:r>
      <w:r>
        <w:rPr>
          <w:rFonts w:hint="eastAsia" w:ascii="仿宋_GB2312" w:hAnsi="仿宋_GB2312" w:eastAsia="仿宋_GB2312" w:cs="仿宋_GB2312"/>
          <w:sz w:val="32"/>
          <w:szCs w:val="32"/>
          <w:highlight w:val="none"/>
        </w:rPr>
        <w:t>后制作安装时间可相应顺延。除此之外乙方未能在约定时间内进行制作并安装的，每延期一天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应按</w:t>
      </w:r>
      <w:r>
        <w:rPr>
          <w:rStyle w:val="17"/>
          <w:rFonts w:hint="eastAsia" w:ascii="仿宋_GB2312" w:hAnsi="仿宋_GB2312" w:eastAsia="仿宋_GB2312" w:cs="仿宋_GB2312"/>
          <w:spacing w:val="6"/>
          <w:sz w:val="32"/>
          <w:szCs w:val="32"/>
          <w:highlight w:val="none"/>
          <w:lang w:val="en-US" w:eastAsia="zh-CN"/>
        </w:rPr>
        <w:t>当次采购</w:t>
      </w:r>
      <w:r>
        <w:rPr>
          <w:rStyle w:val="17"/>
          <w:rFonts w:hint="eastAsia" w:ascii="仿宋_GB2312" w:hAnsi="仿宋_GB2312" w:eastAsia="仿宋_GB2312" w:cs="仿宋_GB2312"/>
          <w:spacing w:val="6"/>
          <w:sz w:val="32"/>
          <w:szCs w:val="32"/>
          <w:highlight w:val="none"/>
        </w:rPr>
        <w:t>合</w:t>
      </w:r>
      <w:r>
        <w:rPr>
          <w:rStyle w:val="17"/>
          <w:rFonts w:hint="eastAsia" w:ascii="仿宋_GB2312" w:hAnsi="仿宋_GB2312" w:eastAsia="仿宋_GB2312" w:cs="仿宋_GB2312"/>
          <w:spacing w:val="6"/>
          <w:sz w:val="32"/>
          <w:szCs w:val="32"/>
          <w:highlight w:val="none"/>
          <w:lang w:val="en-US" w:eastAsia="zh-CN"/>
        </w:rPr>
        <w:t>同</w:t>
      </w:r>
      <w:r>
        <w:rPr>
          <w:rStyle w:val="17"/>
          <w:rFonts w:hint="eastAsia" w:ascii="仿宋_GB2312" w:hAnsi="仿宋_GB2312" w:eastAsia="仿宋_GB2312" w:cs="仿宋_GB2312"/>
          <w:spacing w:val="6"/>
          <w:sz w:val="32"/>
          <w:szCs w:val="32"/>
          <w:highlight w:val="none"/>
        </w:rPr>
        <w:t>金额万分之三</w:t>
      </w:r>
      <w:r>
        <w:rPr>
          <w:rFonts w:hint="eastAsia" w:ascii="仿宋_GB2312" w:hAnsi="仿宋_GB2312" w:eastAsia="仿宋_GB2312" w:cs="仿宋_GB2312"/>
          <w:sz w:val="32"/>
          <w:szCs w:val="32"/>
          <w:highlight w:val="none"/>
        </w:rPr>
        <w:t>的标准向甲方支付违约金，并赔偿甲方因主张权利而产生的所有费用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包括但不限于诉讼费、保全费、担保费、律师费等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延期超过3天，甲方有权解除合同，不予支付当次合同款项</w:t>
      </w:r>
      <w:r>
        <w:rPr>
          <w:rFonts w:hint="eastAsia" w:ascii="仿宋_GB2312" w:hAnsi="仿宋_GB2312" w:eastAsia="仿宋_GB2312" w:cs="仿宋_GB2312"/>
          <w:sz w:val="32"/>
          <w:szCs w:val="32"/>
          <w:highlight w:val="none"/>
          <w:lang w:eastAsia="zh-CN"/>
        </w:rPr>
        <w:t>。</w:t>
      </w:r>
    </w:p>
    <w:p w14:paraId="3B40131A">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若遇建设或行政管理需要，政府有关部门依法要求撤除户外广告</w:t>
      </w:r>
      <w:r>
        <w:rPr>
          <w:rFonts w:hint="eastAsia" w:ascii="仿宋_GB2312" w:hAnsi="仿宋_GB2312" w:eastAsia="仿宋_GB2312" w:cs="仿宋_GB2312"/>
          <w:sz w:val="32"/>
          <w:szCs w:val="32"/>
          <w:highlight w:val="none"/>
          <w:lang w:val="en-US" w:eastAsia="zh-CN"/>
        </w:rPr>
        <w:t>制作</w:t>
      </w:r>
      <w:r>
        <w:rPr>
          <w:rFonts w:hint="eastAsia" w:ascii="仿宋_GB2312" w:hAnsi="仿宋_GB2312" w:eastAsia="仿宋_GB2312" w:cs="仿宋_GB2312"/>
          <w:sz w:val="32"/>
          <w:szCs w:val="32"/>
          <w:highlight w:val="none"/>
        </w:rPr>
        <w:t>项目，甲、乙双方应无条件执行，乙方不</w:t>
      </w:r>
      <w:r>
        <w:rPr>
          <w:rFonts w:hint="eastAsia" w:ascii="仿宋_GB2312" w:hAnsi="仿宋_GB2312" w:eastAsia="仿宋_GB2312" w:cs="仿宋_GB2312"/>
          <w:sz w:val="32"/>
          <w:szCs w:val="32"/>
          <w:highlight w:val="none"/>
          <w:lang w:val="en-US" w:eastAsia="zh-CN"/>
        </w:rPr>
        <w:t>因此承担</w:t>
      </w:r>
      <w:r>
        <w:rPr>
          <w:rFonts w:hint="eastAsia" w:ascii="仿宋_GB2312" w:hAnsi="仿宋_GB2312" w:eastAsia="仿宋_GB2312" w:cs="仿宋_GB2312"/>
          <w:sz w:val="32"/>
          <w:szCs w:val="32"/>
          <w:highlight w:val="none"/>
        </w:rPr>
        <w:t>违约责任。如因乙方擅自改变制作要求或安装方式等导致政府有关部门依法要求撤除户外广告项目的，造成的全部损失由乙方承担。如乙方未经政府审批通过，擅自安装后，政府要求拆除，乙方需与相关部门进行沟通或补办手续，否则造成的全部损失由乙方承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前述因乙方过错导致甲方的</w:t>
      </w:r>
      <w:r>
        <w:rPr>
          <w:rFonts w:hint="eastAsia" w:ascii="仿宋_GB2312" w:hAnsi="仿宋_GB2312" w:eastAsia="仿宋_GB2312" w:cs="仿宋_GB2312"/>
          <w:sz w:val="32"/>
          <w:szCs w:val="32"/>
          <w:highlight w:val="none"/>
        </w:rPr>
        <w:t>户外广告项目</w:t>
      </w:r>
      <w:r>
        <w:rPr>
          <w:rFonts w:hint="eastAsia" w:ascii="仿宋_GB2312" w:hAnsi="仿宋_GB2312" w:eastAsia="仿宋_GB2312" w:cs="仿宋_GB2312"/>
          <w:sz w:val="32"/>
          <w:szCs w:val="32"/>
          <w:highlight w:val="none"/>
          <w:lang w:val="en-US" w:eastAsia="zh-CN"/>
        </w:rPr>
        <w:t>被撤除的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乙方应按合同总金额的20%支付违约金。甲方有权选择要求乙方免费重新制作，也有权选择解除合同，无需支付任何费用，如甲方已支付的，乙方应全额退还</w:t>
      </w:r>
      <w:r>
        <w:rPr>
          <w:rFonts w:hint="eastAsia" w:ascii="仿宋_GB2312" w:hAnsi="仿宋_GB2312" w:eastAsia="仿宋_GB2312" w:cs="仿宋_GB2312"/>
          <w:sz w:val="32"/>
          <w:szCs w:val="32"/>
          <w:highlight w:val="none"/>
        </w:rPr>
        <w:t>。</w:t>
      </w:r>
    </w:p>
    <w:p w14:paraId="1754AFF1">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在未取得</w:t>
      </w:r>
      <w:r>
        <w:rPr>
          <w:rFonts w:hint="eastAsia" w:ascii="仿宋_GB2312" w:hAnsi="仿宋_GB2312" w:eastAsia="仿宋_GB2312" w:cs="仿宋_GB2312"/>
          <w:sz w:val="32"/>
          <w:szCs w:val="32"/>
          <w:highlight w:val="none"/>
          <w:lang w:val="en-US" w:eastAsia="zh-CN"/>
        </w:rPr>
        <w:t>甲</w:t>
      </w:r>
      <w:r>
        <w:rPr>
          <w:rFonts w:hint="eastAsia" w:ascii="仿宋_GB2312" w:hAnsi="仿宋_GB2312" w:eastAsia="仿宋_GB2312" w:cs="仿宋_GB2312"/>
          <w:sz w:val="32"/>
          <w:szCs w:val="32"/>
          <w:highlight w:val="none"/>
        </w:rPr>
        <w:t>方书面同意的情况下，</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方均不能将本合同有关权利义务转让给第三方，否则视为根本违约，</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可以立即解除合同，</w:t>
      </w:r>
      <w:r>
        <w:rPr>
          <w:rFonts w:hint="eastAsia" w:ascii="仿宋_GB2312" w:hAnsi="仿宋_GB2312" w:eastAsia="仿宋_GB2312" w:cs="仿宋_GB2312"/>
          <w:sz w:val="32"/>
          <w:szCs w:val="32"/>
          <w:highlight w:val="none"/>
          <w:lang w:val="en-US" w:eastAsia="zh-CN"/>
        </w:rPr>
        <w:t>并要求乙方向甲方支付本合同总额【20%】的违约金</w:t>
      </w:r>
      <w:r>
        <w:rPr>
          <w:rFonts w:hint="eastAsia" w:ascii="仿宋_GB2312" w:hAnsi="仿宋_GB2312" w:eastAsia="仿宋_GB2312" w:cs="仿宋_GB2312"/>
          <w:sz w:val="32"/>
          <w:szCs w:val="32"/>
          <w:highlight w:val="none"/>
        </w:rPr>
        <w:t>。</w:t>
      </w:r>
    </w:p>
    <w:p w14:paraId="7E8D48C5">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乙方须保障甲方在使用</w:t>
      </w:r>
      <w:r>
        <w:rPr>
          <w:rFonts w:hint="eastAsia" w:ascii="仿宋_GB2312" w:hAnsi="仿宋_GB2312" w:eastAsia="仿宋_GB2312" w:cs="仿宋_GB2312"/>
          <w:sz w:val="32"/>
          <w:szCs w:val="32"/>
          <w:highlight w:val="none"/>
          <w:lang w:val="en-US" w:eastAsia="zh-CN"/>
        </w:rPr>
        <w:t>乙方负责</w:t>
      </w:r>
      <w:r>
        <w:rPr>
          <w:rFonts w:hint="eastAsia" w:ascii="仿宋_GB2312" w:hAnsi="仿宋_GB2312" w:eastAsia="仿宋_GB2312" w:cs="仿宋_GB2312"/>
          <w:sz w:val="32"/>
          <w:szCs w:val="32"/>
          <w:highlight w:val="none"/>
        </w:rPr>
        <w:t>设计制作的</w:t>
      </w:r>
      <w:r>
        <w:rPr>
          <w:rFonts w:hint="eastAsia" w:ascii="仿宋_GB2312" w:hAnsi="仿宋_GB2312" w:eastAsia="仿宋_GB2312" w:cs="仿宋_GB2312"/>
          <w:sz w:val="32"/>
          <w:szCs w:val="32"/>
          <w:highlight w:val="none"/>
          <w:lang w:val="en-US" w:eastAsia="zh-CN"/>
        </w:rPr>
        <w:t>物料等成果</w:t>
      </w:r>
      <w:r>
        <w:rPr>
          <w:rFonts w:hint="eastAsia" w:ascii="仿宋_GB2312" w:hAnsi="仿宋_GB2312" w:eastAsia="仿宋_GB2312" w:cs="仿宋_GB2312"/>
          <w:sz w:val="32"/>
          <w:szCs w:val="32"/>
          <w:highlight w:val="none"/>
        </w:rPr>
        <w:t>不受到第三方关于侵犯</w:t>
      </w:r>
      <w:r>
        <w:rPr>
          <w:rFonts w:hint="eastAsia" w:ascii="仿宋_GB2312" w:hAnsi="仿宋_GB2312" w:eastAsia="仿宋_GB2312" w:cs="仿宋_GB2312"/>
          <w:sz w:val="32"/>
          <w:szCs w:val="32"/>
          <w:highlight w:val="none"/>
          <w:lang w:val="en-US" w:eastAsia="zh-CN"/>
        </w:rPr>
        <w:t>著作权、商标权</w:t>
      </w:r>
      <w:r>
        <w:rPr>
          <w:rFonts w:hint="eastAsia" w:ascii="仿宋_GB2312" w:hAnsi="仿宋_GB2312" w:eastAsia="仿宋_GB2312" w:cs="仿宋_GB2312"/>
          <w:sz w:val="32"/>
          <w:szCs w:val="32"/>
          <w:highlight w:val="none"/>
        </w:rPr>
        <w:t>或其他知识产权的指控。任何第三方如果提出侵权指控，甲方不承担任何责任，乙方须与第三方交涉并承担可能发生的一切费用和法律责任。</w:t>
      </w:r>
      <w:r>
        <w:rPr>
          <w:rFonts w:hint="eastAsia" w:ascii="仿宋_GB2312" w:hAnsi="仿宋_GB2312" w:eastAsia="仿宋_GB2312" w:cs="仿宋_GB2312"/>
          <w:sz w:val="32"/>
          <w:szCs w:val="32"/>
          <w:highlight w:val="none"/>
          <w:lang w:val="en-US" w:eastAsia="zh-CN"/>
        </w:rPr>
        <w:t>如甲方因此无法继续使用乙方交付的制作成果，乙方应退还甲方已支付的全部款项，并承担拆除等后续善后工作以及所产生的费用。</w:t>
      </w:r>
    </w:p>
    <w:p w14:paraId="3D457FCF">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乙方违约，应当承担因此造成甲方的损失（包含但不限于直接经济损失以及律师费、诉讼费、保全费、鉴定费、差旅费等合理维权费用等），本合同中约定乙方应承担的赔偿金、违约金等，甲方有权在</w:t>
      </w:r>
      <w:r>
        <w:rPr>
          <w:rFonts w:hint="eastAsia" w:ascii="仿宋_GB2312" w:hAnsi="仿宋_GB2312" w:eastAsia="仿宋_GB2312" w:cs="仿宋_GB2312"/>
          <w:sz w:val="32"/>
          <w:szCs w:val="32"/>
          <w:highlight w:val="none"/>
          <w:lang w:val="en-US" w:eastAsia="zh-CN"/>
        </w:rPr>
        <w:t>本合同</w:t>
      </w:r>
      <w:r>
        <w:rPr>
          <w:rFonts w:hint="eastAsia" w:ascii="仿宋_GB2312" w:hAnsi="仿宋_GB2312" w:eastAsia="仿宋_GB2312" w:cs="仿宋_GB2312"/>
          <w:sz w:val="32"/>
          <w:szCs w:val="32"/>
          <w:highlight w:val="none"/>
        </w:rPr>
        <w:t>尚未支付的费用或</w:t>
      </w:r>
      <w:r>
        <w:rPr>
          <w:rFonts w:hint="eastAsia" w:ascii="仿宋_GB2312" w:hAnsi="仿宋_GB2312" w:eastAsia="仿宋_GB2312" w:cs="仿宋_GB2312"/>
          <w:sz w:val="32"/>
          <w:szCs w:val="32"/>
          <w:highlight w:val="none"/>
          <w:lang w:val="en-US" w:eastAsia="zh-CN"/>
        </w:rPr>
        <w:t>本合同之外甲方待结算给乙方的</w:t>
      </w:r>
      <w:r>
        <w:rPr>
          <w:rFonts w:hint="eastAsia" w:ascii="仿宋_GB2312" w:hAnsi="仿宋_GB2312" w:eastAsia="仿宋_GB2312" w:cs="仿宋_GB2312"/>
          <w:sz w:val="32"/>
          <w:szCs w:val="32"/>
          <w:highlight w:val="none"/>
        </w:rPr>
        <w:t>其他待付款项中扣除或者抵扣。</w:t>
      </w:r>
    </w:p>
    <w:p w14:paraId="643AE3DF">
      <w:pPr>
        <w:autoSpaceDE/>
        <w:autoSpaceDN/>
        <w:spacing w:line="560" w:lineRule="exact"/>
        <w:ind w:firstLine="640" w:firstLineChars="200"/>
        <w:rPr>
          <w:rStyle w:val="17"/>
          <w:rFonts w:hint="eastAsia" w:ascii="仿宋_GB2312" w:hAnsi="仿宋_GB2312" w:eastAsia="仿宋_GB2312" w:cs="仿宋_GB2312"/>
          <w:spacing w:val="6"/>
          <w:sz w:val="32"/>
          <w:szCs w:val="32"/>
          <w:highlight w:val="none"/>
        </w:rPr>
      </w:pPr>
      <w:bookmarkStart w:id="13" w:name="OLE_LINK1"/>
      <w:r>
        <w:rPr>
          <w:rFonts w:hint="eastAsia" w:ascii="仿宋_GB2312" w:hAnsi="仿宋_GB2312" w:eastAsia="仿宋_GB2312" w:cs="仿宋_GB2312"/>
          <w:b w:val="0"/>
          <w:bCs w:val="0"/>
          <w:sz w:val="32"/>
          <w:szCs w:val="32"/>
          <w:highlight w:val="none"/>
          <w:lang w:val="en-US" w:eastAsia="zh-CN"/>
        </w:rPr>
        <w:t>8.乙方在服务期间达不到甲方要求标准的，甲方有权通知乙方整改，整改【3】次后依旧达不到甲方要求的，甲方有权解除合同，乙方不得有异议，合同自甲方解除合同的通知送达乙方之日起解除，甲方不承担任何违约责任,</w:t>
      </w:r>
      <w:r>
        <w:rPr>
          <w:rFonts w:hint="eastAsia" w:ascii="仿宋_GB2312" w:hAnsi="仿宋_GB2312" w:eastAsia="仿宋_GB2312" w:cs="仿宋_GB2312"/>
          <w:sz w:val="32"/>
          <w:szCs w:val="32"/>
          <w:highlight w:val="none"/>
          <w:lang w:val="en-US" w:eastAsia="zh-CN"/>
        </w:rPr>
        <w:t>并要求乙方向甲方支付本合同总额【20%】的违约金</w:t>
      </w:r>
      <w:r>
        <w:rPr>
          <w:rFonts w:hint="eastAsia" w:ascii="仿宋_GB2312" w:hAnsi="仿宋_GB2312" w:eastAsia="仿宋_GB2312" w:cs="仿宋_GB2312"/>
          <w:b w:val="0"/>
          <w:bCs w:val="0"/>
          <w:sz w:val="32"/>
          <w:szCs w:val="32"/>
          <w:highlight w:val="none"/>
          <w:lang w:val="en-US" w:eastAsia="zh-CN"/>
        </w:rPr>
        <w:t>。</w:t>
      </w:r>
      <w:bookmarkEnd w:id="13"/>
    </w:p>
    <w:p w14:paraId="7306F953">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14" w:name="_Toc28644"/>
      <w:bookmarkStart w:id="15" w:name="_Toc28743"/>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 合同变更及解除</w:t>
      </w:r>
      <w:bookmarkEnd w:id="14"/>
      <w:bookmarkEnd w:id="15"/>
    </w:p>
    <w:p w14:paraId="6D97C908">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1.甲、乙双方协商一致，可以对合同条款进行变更。</w:t>
      </w:r>
    </w:p>
    <w:p w14:paraId="730816B0">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未经合同双方书面同意，任何一方不得</w:t>
      </w:r>
      <w:r>
        <w:rPr>
          <w:rFonts w:hint="eastAsia" w:ascii="仿宋_GB2312" w:hAnsi="仿宋_GB2312" w:eastAsia="仿宋_GB2312" w:cs="仿宋_GB2312"/>
          <w:sz w:val="32"/>
          <w:szCs w:val="32"/>
          <w:highlight w:val="none"/>
          <w:lang w:val="en-US" w:eastAsia="zh-CN"/>
        </w:rPr>
        <w:t>无故</w:t>
      </w:r>
      <w:r>
        <w:rPr>
          <w:rFonts w:hint="eastAsia" w:ascii="仿宋_GB2312" w:hAnsi="仿宋_GB2312" w:eastAsia="仿宋_GB2312" w:cs="仿宋_GB2312"/>
          <w:sz w:val="32"/>
          <w:szCs w:val="32"/>
          <w:highlight w:val="none"/>
        </w:rPr>
        <w:t>提前终止本合同。</w:t>
      </w:r>
    </w:p>
    <w:p w14:paraId="185B559A">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3.甲、乙双方协商一致，可以解除合同。任何一方需提前解除本合同的，应提前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日通知对方。</w:t>
      </w:r>
    </w:p>
    <w:p w14:paraId="02EFAB92">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4.有以下情形之一时，任何一方有权单方面解除合同，并要求对方承担违约责任：</w:t>
      </w:r>
    </w:p>
    <w:p w14:paraId="6F78E514">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（1）一方明确表示或以自己的行为表明不履行主要义务；</w:t>
      </w:r>
    </w:p>
    <w:p w14:paraId="0BF9253B">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）一方迟延履行主要义务，经催告后在合理期限内仍未履行；</w:t>
      </w:r>
    </w:p>
    <w:p w14:paraId="701610B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）其他根据法律规定或合同约定可以解除合同的情形；</w:t>
      </w:r>
    </w:p>
    <w:p w14:paraId="198D075E">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5.合同的解除不影响其他任何合同延伸义务的继续履行。</w:t>
      </w:r>
    </w:p>
    <w:p w14:paraId="5260596B">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16" w:name="_Toc7385"/>
      <w:bookmarkStart w:id="17" w:name="_Toc10427"/>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条 保密条款</w:t>
      </w:r>
      <w:bookmarkEnd w:id="16"/>
      <w:bookmarkEnd w:id="17"/>
    </w:p>
    <w:p w14:paraId="55534785">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作为违约金。若该等违约金不足以弥补披露方因此遭受的损失的，泄密方仍需承担全部赔偿责任。上述保密责任不涉及以下领域：</w:t>
      </w:r>
    </w:p>
    <w:p w14:paraId="76EB9780">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（1）根据法律或有权的行政管理单位、法院或法庭的要求而进行的披露；</w:t>
      </w:r>
    </w:p>
    <w:p w14:paraId="471FEFB4">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（2）属于公有领域的信息（并非违反本合同而形成的结果）</w:t>
      </w:r>
      <w:r>
        <w:rPr>
          <w:rFonts w:hint="eastAsia" w:ascii="仿宋_GB2312" w:hAnsi="仿宋_GB2312" w:eastAsia="仿宋_GB2312" w:cs="仿宋_GB2312"/>
          <w:sz w:val="32"/>
          <w:szCs w:val="32"/>
          <w:highlight w:val="none"/>
        </w:rPr>
        <w:t>。</w:t>
      </w:r>
    </w:p>
    <w:p w14:paraId="2F3B9CF1">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highlight w:val="none"/>
        </w:rPr>
        <w:t>法律法规</w:t>
      </w:r>
      <w:r>
        <w:rPr>
          <w:rFonts w:ascii="仿宋_GB2312" w:hAnsi="仿宋_GB2312" w:eastAsia="仿宋_GB2312" w:cs="仿宋_GB2312"/>
          <w:sz w:val="32"/>
          <w:szCs w:val="32"/>
          <w:highlight w:val="none"/>
        </w:rPr>
        <w:t>另有规定或双方另有约定的除外。保密期限直至该等保密信息进入公共领域为止。</w:t>
      </w:r>
    </w:p>
    <w:p w14:paraId="1D008725">
      <w:pPr>
        <w:autoSpaceDE/>
        <w:autoSpaceDN/>
        <w:spacing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保密条款系独立条款，不因本合同未生效、被撤销、变更、解除或终止而无效。</w:t>
      </w:r>
    </w:p>
    <w:p w14:paraId="384D55C2">
      <w:pPr>
        <w:autoSpaceDE/>
        <w:autoSpaceDN/>
        <w:spacing w:line="560" w:lineRule="exact"/>
        <w:ind w:firstLine="640" w:firstLineChars="200"/>
        <w:jc w:val="both"/>
        <w:outlineLvl w:val="0"/>
        <w:rPr>
          <w:rFonts w:hint="eastAsia" w:ascii="仿宋_GB2312" w:hAnsi="仿宋_GB2312" w:eastAsia="仿宋_GB2312" w:cs="仿宋_GB2312"/>
          <w:sz w:val="32"/>
          <w:szCs w:val="32"/>
          <w:highlight w:val="none"/>
        </w:rPr>
      </w:pPr>
      <w:bookmarkStart w:id="18" w:name="_Toc22802"/>
      <w:bookmarkStart w:id="19" w:name="_Toc15326"/>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条 免责条款</w:t>
      </w:r>
      <w:bookmarkEnd w:id="18"/>
      <w:bookmarkEnd w:id="19"/>
    </w:p>
    <w:p w14:paraId="09DFB99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autoSpaceDE/>
        <w:autoSpaceDN/>
        <w:spacing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2.本合同任何一方因不可抗力不能履行或不能完全履行本合同的义务时，应在不可抗力发生之日起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日内通知本合同的其他方，并在不可抗力发生之日起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日内向其他方提供由有关部门出具的不可抗力证明。</w:t>
      </w:r>
      <w:r>
        <w:rPr>
          <w:rFonts w:hint="eastAsia" w:ascii="仿宋_GB2312" w:hAnsi="仿宋_GB2312" w:eastAsia="仿宋_GB2312" w:cs="仿宋_GB2312"/>
          <w:sz w:val="32"/>
          <w:szCs w:val="32"/>
          <w:highlight w:val="none"/>
          <w:lang w:val="en-US" w:eastAsia="zh-CN"/>
        </w:rPr>
        <w:t>否则，未受影响一方有权向该方请求赔偿。</w:t>
      </w:r>
    </w:p>
    <w:p w14:paraId="4B39C53A">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3.因不可抗力不能履行合同的，根据不可抗力的影响，受影响方可免除部分或全部责任，但法律另有规定的除外，延迟履行合同后发生不可抗力的，不能免除责任。</w:t>
      </w:r>
    </w:p>
    <w:p w14:paraId="025020D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4.如果因不可抗力的影响致使本合同终止履行的，任何一方均有权终止本合同，并书面通知对方。</w:t>
      </w:r>
    </w:p>
    <w:p w14:paraId="570942C8">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20" w:name="_Toc25167"/>
      <w:bookmarkStart w:id="21" w:name="_Toc12973"/>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条 争议解决</w:t>
      </w:r>
      <w:bookmarkEnd w:id="20"/>
      <w:bookmarkEnd w:id="21"/>
    </w:p>
    <w:p w14:paraId="77F54372">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1.凡因本合同引起的或与本合同有关的任何争议，双方均应友好协商；协商不成的，</w:t>
      </w:r>
      <w:r>
        <w:rPr>
          <w:rFonts w:hint="eastAsia" w:ascii="仿宋_GB2312" w:hAnsi="仿宋_GB2312" w:eastAsia="仿宋_GB2312" w:cs="仿宋_GB2312"/>
          <w:sz w:val="32"/>
          <w:szCs w:val="32"/>
          <w:highlight w:val="none"/>
          <w:lang w:val="en-US" w:eastAsia="zh-CN"/>
        </w:rPr>
        <w:t>向【甲方】所在地人民法院提起诉讼。</w:t>
      </w:r>
      <w:r>
        <w:rPr>
          <w:rFonts w:hint="eastAsia" w:ascii="方正仿宋_GB2312" w:hAnsi="方正仿宋_GB2312" w:eastAsia="方正仿宋_GB2312" w:cs="方正仿宋_GB2312"/>
          <w:sz w:val="32"/>
          <w:szCs w:val="32"/>
          <w:shd w:val="clear" w:color="auto" w:fill="FFFFFF"/>
          <w:lang w:bidi="ar"/>
        </w:rPr>
        <w:t>因争讼产生的</w:t>
      </w:r>
      <w:r>
        <w:rPr>
          <w:rStyle w:val="24"/>
          <w:rFonts w:ascii="方正仿宋_GB2312" w:hAnsi="方正仿宋_GB2312" w:eastAsia="方正仿宋_GB2312" w:cs="方正仿宋_GB2312"/>
          <w:color w:val="000000"/>
          <w:kern w:val="2"/>
          <w:sz w:val="32"/>
          <w:szCs w:val="32"/>
        </w:rPr>
        <w:t>公告费、诉讼费、律师费、保全费、</w:t>
      </w:r>
      <w:r>
        <w:rPr>
          <w:rStyle w:val="24"/>
          <w:rFonts w:hint="eastAsia" w:ascii="方正仿宋_GB2312" w:hAnsi="方正仿宋_GB2312" w:eastAsia="方正仿宋_GB2312" w:cs="方正仿宋_GB2312"/>
          <w:color w:val="000000"/>
          <w:kern w:val="2"/>
          <w:sz w:val="32"/>
          <w:szCs w:val="32"/>
        </w:rPr>
        <w:t>担保费（保函费）、鉴定费、执行费、</w:t>
      </w:r>
      <w:r>
        <w:rPr>
          <w:rStyle w:val="24"/>
          <w:rFonts w:ascii="方正仿宋_GB2312" w:hAnsi="方正仿宋_GB2312" w:eastAsia="方正仿宋_GB2312" w:cs="方正仿宋_GB2312"/>
          <w:color w:val="000000"/>
          <w:kern w:val="2"/>
          <w:sz w:val="32"/>
          <w:szCs w:val="32"/>
        </w:rPr>
        <w:t>维权差旅费</w:t>
      </w:r>
      <w:r>
        <w:rPr>
          <w:rStyle w:val="24"/>
          <w:rFonts w:hint="eastAsia" w:ascii="方正仿宋_GB2312" w:hAnsi="方正仿宋_GB2312" w:eastAsia="方正仿宋_GB2312" w:cs="方正仿宋_GB2312"/>
          <w:color w:val="000000"/>
          <w:kern w:val="2"/>
          <w:sz w:val="32"/>
          <w:szCs w:val="32"/>
        </w:rPr>
        <w:t>等一切费用均由</w:t>
      </w:r>
      <w:r>
        <w:rPr>
          <w:rStyle w:val="24"/>
          <w:rFonts w:hint="eastAsia" w:ascii="方正仿宋_GB2312" w:hAnsi="方正仿宋_GB2312" w:eastAsia="方正仿宋_GB2312" w:cs="方正仿宋_GB2312"/>
          <w:color w:val="000000"/>
          <w:kern w:val="2"/>
          <w:sz w:val="32"/>
          <w:szCs w:val="32"/>
          <w:lang w:val="en-US"/>
        </w:rPr>
        <w:t>败诉方</w:t>
      </w:r>
      <w:r>
        <w:rPr>
          <w:rStyle w:val="24"/>
          <w:rFonts w:hint="eastAsia" w:ascii="方正仿宋_GB2312" w:hAnsi="方正仿宋_GB2312" w:eastAsia="方正仿宋_GB2312" w:cs="方正仿宋_GB2312"/>
          <w:color w:val="000000"/>
          <w:kern w:val="2"/>
          <w:sz w:val="32"/>
          <w:szCs w:val="32"/>
        </w:rPr>
        <w:t>承担。</w:t>
      </w:r>
    </w:p>
    <w:p w14:paraId="1729674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highlight w:val="none"/>
          <w:lang w:eastAsia="zh-CN"/>
        </w:rPr>
        <w:t>其他部分</w:t>
      </w:r>
      <w:r>
        <w:rPr>
          <w:rFonts w:hint="eastAsia" w:ascii="仿宋_GB2312" w:hAnsi="仿宋_GB2312" w:eastAsia="仿宋_GB2312" w:cs="仿宋_GB2312"/>
          <w:sz w:val="32"/>
          <w:szCs w:val="32"/>
          <w:highlight w:val="none"/>
        </w:rPr>
        <w:t>应继续执行。</w:t>
      </w:r>
    </w:p>
    <w:p w14:paraId="2A6CA441">
      <w:pPr>
        <w:autoSpaceDE/>
        <w:autoSpaceDN/>
        <w:spacing w:line="560" w:lineRule="exact"/>
        <w:ind w:firstLine="640" w:firstLineChars="200"/>
        <w:jc w:val="both"/>
        <w:outlineLvl w:val="0"/>
        <w:rPr>
          <w:rFonts w:hint="eastAsia" w:ascii="仿宋_GB2312" w:hAnsi="仿宋_GB2312" w:eastAsia="仿宋_GB2312" w:cs="仿宋_GB2312"/>
          <w:sz w:val="32"/>
          <w:szCs w:val="32"/>
          <w:highlight w:val="none"/>
        </w:rPr>
      </w:pPr>
      <w:bookmarkStart w:id="22" w:name="_Toc16845"/>
      <w:bookmarkStart w:id="23" w:name="_Toc16909"/>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 通知与送达</w:t>
      </w:r>
      <w:bookmarkEnd w:id="22"/>
      <w:bookmarkEnd w:id="23"/>
    </w:p>
    <w:p w14:paraId="1812DB2A">
      <w:pPr>
        <w:widowControl w:val="0"/>
        <w:autoSpaceDE/>
        <w:autoSpaceDN/>
        <w:spacing w:after="0" w:line="560" w:lineRule="exact"/>
        <w:ind w:firstLine="640" w:firstLineChars="200"/>
        <w:jc w:val="both"/>
        <w:rPr>
          <w:rFonts w:ascii="仿宋_GB2312" w:hAnsi="仿宋_GB2312" w:eastAsia="仿宋_GB2312" w:cs="仿宋_GB2312"/>
          <w:sz w:val="32"/>
          <w:szCs w:val="32"/>
          <w:highlight w:val="none"/>
          <w:shd w:val="clear"/>
          <w:lang w:bidi="ar"/>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shd w:val="clear"/>
          <w:lang w:bidi="ar"/>
        </w:rPr>
        <w:t>与合同有关的通知、指示、要求、决定等，一方应在</w:t>
      </w:r>
      <w:r>
        <w:rPr>
          <w:rFonts w:hint="eastAsia" w:ascii="仿宋_GB2312" w:hAnsi="仿宋_GB2312" w:eastAsia="仿宋_GB2312" w:cs="仿宋_GB2312"/>
          <w:sz w:val="32"/>
          <w:szCs w:val="32"/>
          <w:highlight w:val="none"/>
          <w:u w:val="none"/>
          <w:shd w:val="clear"/>
          <w:lang w:eastAsia="zh-CN" w:bidi="ar"/>
        </w:rPr>
        <w:t>【</w:t>
      </w:r>
      <w:r>
        <w:rPr>
          <w:rFonts w:ascii="仿宋_GB2312" w:hAnsi="仿宋_GB2312" w:eastAsia="仿宋_GB2312" w:cs="仿宋_GB2312"/>
          <w:sz w:val="32"/>
          <w:szCs w:val="32"/>
          <w:highlight w:val="none"/>
          <w:u w:val="none"/>
          <w:shd w:val="clear"/>
          <w:lang w:bidi="ar"/>
        </w:rPr>
        <w:t>3</w:t>
      </w:r>
      <w:r>
        <w:rPr>
          <w:rFonts w:hint="eastAsia" w:ascii="仿宋_GB2312" w:hAnsi="仿宋_GB2312" w:eastAsia="仿宋_GB2312" w:cs="仿宋_GB2312"/>
          <w:sz w:val="32"/>
          <w:szCs w:val="32"/>
          <w:highlight w:val="none"/>
          <w:u w:val="none"/>
          <w:shd w:val="clear"/>
          <w:lang w:eastAsia="zh-CN" w:bidi="ar"/>
        </w:rPr>
        <w:t>】</w:t>
      </w:r>
      <w:r>
        <w:rPr>
          <w:rFonts w:hint="eastAsia" w:ascii="仿宋_GB2312" w:hAnsi="仿宋_GB2312" w:eastAsia="仿宋_GB2312" w:cs="仿宋_GB2312"/>
          <w:sz w:val="32"/>
          <w:szCs w:val="32"/>
          <w:highlight w:val="none"/>
          <w:shd w:val="clear"/>
          <w:lang w:bidi="ar"/>
        </w:rPr>
        <w:t>天内送达对方指定的接收人和送达地点。邮件寄至该地址时，即视为送达完成。任何一方变更收件信息的，均应在变更前及时告知另一方，并在变更后的</w:t>
      </w:r>
      <w:r>
        <w:rPr>
          <w:rFonts w:hint="eastAsia" w:ascii="仿宋_GB2312" w:hAnsi="仿宋_GB2312" w:eastAsia="仿宋_GB2312" w:cs="仿宋_GB2312"/>
          <w:sz w:val="32"/>
          <w:szCs w:val="32"/>
          <w:highlight w:val="none"/>
          <w:shd w:val="clear"/>
          <w:lang w:eastAsia="zh-CN" w:bidi="ar"/>
        </w:rPr>
        <w:t>【</w:t>
      </w:r>
      <w:r>
        <w:rPr>
          <w:rFonts w:ascii="仿宋_GB2312" w:hAnsi="仿宋_GB2312" w:eastAsia="仿宋_GB2312" w:cs="仿宋_GB2312"/>
          <w:sz w:val="32"/>
          <w:szCs w:val="32"/>
          <w:highlight w:val="none"/>
          <w:shd w:val="clear"/>
          <w:lang w:bidi="ar"/>
        </w:rPr>
        <w:t>3</w:t>
      </w:r>
      <w:r>
        <w:rPr>
          <w:rFonts w:hint="eastAsia" w:ascii="仿宋_GB2312" w:hAnsi="仿宋_GB2312" w:eastAsia="仿宋_GB2312" w:cs="仿宋_GB2312"/>
          <w:sz w:val="32"/>
          <w:szCs w:val="32"/>
          <w:highlight w:val="none"/>
          <w:shd w:val="clear"/>
          <w:lang w:eastAsia="zh-CN" w:bidi="ar"/>
        </w:rPr>
        <w:t>】</w:t>
      </w:r>
      <w:r>
        <w:rPr>
          <w:rFonts w:ascii="仿宋_GB2312" w:hAnsi="仿宋_GB2312" w:eastAsia="仿宋_GB2312" w:cs="仿宋_GB2312"/>
          <w:sz w:val="32"/>
          <w:szCs w:val="32"/>
          <w:highlight w:val="none"/>
          <w:shd w:val="clear"/>
          <w:lang w:bidi="ar"/>
        </w:rPr>
        <w:t>日内书面通知另一方，否则应自行承担因此产生的责任。如发生诉争，本合同约定的地址亦为各方确认的司法送达地址。</w:t>
      </w:r>
    </w:p>
    <w:p w14:paraId="38B073FA">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指定的送达/接收人</w:t>
      </w:r>
      <w:r>
        <w:rPr>
          <w:rFonts w:ascii="仿宋_GB2312" w:hAnsi="仿宋_GB2312" w:eastAsia="仿宋_GB2312" w:cs="仿宋_GB2312"/>
          <w:sz w:val="32"/>
          <w:szCs w:val="32"/>
          <w:highlight w:val="none"/>
        </w:rPr>
        <w:t>：</w:t>
      </w:r>
    </w:p>
    <w:p w14:paraId="3B87D30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送达地址：</w:t>
      </w:r>
      <w:r>
        <w:rPr>
          <w:rFonts w:hint="eastAsia" w:ascii="仿宋_GB2312" w:hAnsi="仿宋_GB2312" w:eastAsia="仿宋_GB2312" w:cs="仿宋_GB2312"/>
          <w:sz w:val="32"/>
          <w:szCs w:val="32"/>
          <w:highlight w:val="none"/>
          <w:shd w:val="clear"/>
        </w:rPr>
        <w:t>海南省海口市江东新区江东大道202号江东大厦C座</w:t>
      </w:r>
      <w:r>
        <w:rPr>
          <w:rFonts w:hint="eastAsia" w:ascii="仿宋_GB2312" w:hAnsi="仿宋_GB2312" w:eastAsia="仿宋_GB2312" w:cs="仿宋_GB2312"/>
          <w:sz w:val="32"/>
          <w:szCs w:val="32"/>
          <w:highlight w:val="none"/>
          <w:shd w:val="clear"/>
          <w:lang w:val="en-US" w:eastAsia="zh-CN"/>
        </w:rPr>
        <w:t>2</w:t>
      </w:r>
      <w:r>
        <w:rPr>
          <w:rFonts w:hint="eastAsia" w:ascii="仿宋_GB2312" w:hAnsi="仿宋_GB2312" w:eastAsia="仿宋_GB2312" w:cs="仿宋_GB2312"/>
          <w:sz w:val="32"/>
          <w:szCs w:val="32"/>
          <w:highlight w:val="none"/>
          <w:shd w:val="clear"/>
        </w:rPr>
        <w:t>层</w:t>
      </w:r>
    </w:p>
    <w:p w14:paraId="4A73B8B5">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联系方式：</w:t>
      </w:r>
    </w:p>
    <w:p w14:paraId="656ECF76">
      <w:pPr>
        <w:autoSpaceDE/>
        <w:autoSpaceDN/>
        <w:spacing w:line="560" w:lineRule="exact"/>
        <w:ind w:firstLine="640" w:firstLineChars="200"/>
        <w:jc w:val="both"/>
        <w:rPr>
          <w:rFonts w:ascii="仿宋_GB2312" w:hAnsi="仿宋_GB2312" w:eastAsia="仿宋_GB2312" w:cs="仿宋_GB2312"/>
          <w:sz w:val="32"/>
          <w:szCs w:val="32"/>
          <w:highlight w:val="none"/>
        </w:rPr>
      </w:pPr>
    </w:p>
    <w:p w14:paraId="5481E2D3">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lang w:bidi="ar"/>
        </w:rPr>
        <w:t>乙</w:t>
      </w:r>
      <w:r>
        <w:rPr>
          <w:rFonts w:hint="eastAsia" w:ascii="仿宋_GB2312" w:hAnsi="仿宋_GB2312" w:eastAsia="仿宋_GB2312" w:cs="仿宋_GB2312"/>
          <w:sz w:val="32"/>
          <w:szCs w:val="32"/>
          <w:highlight w:val="none"/>
          <w:shd w:val="clear"/>
        </w:rPr>
        <w:t>方指定的送达</w:t>
      </w:r>
      <w:r>
        <w:rPr>
          <w:rFonts w:ascii="仿宋_GB2312" w:hAnsi="仿宋_GB2312" w:eastAsia="仿宋_GB2312" w:cs="仿宋_GB2312"/>
          <w:sz w:val="32"/>
          <w:szCs w:val="32"/>
          <w:highlight w:val="none"/>
          <w:shd w:val="clear"/>
        </w:rPr>
        <w:t>/接收人</w:t>
      </w:r>
      <w:r>
        <w:rPr>
          <w:rFonts w:ascii="仿宋_GB2312" w:hAnsi="仿宋_GB2312" w:eastAsia="仿宋_GB2312" w:cs="仿宋_GB2312"/>
          <w:sz w:val="32"/>
          <w:szCs w:val="32"/>
          <w:highlight w:val="none"/>
        </w:rPr>
        <w:t>：</w:t>
      </w:r>
    </w:p>
    <w:p w14:paraId="15E7A826">
      <w:pPr>
        <w:autoSpaceDE/>
        <w:autoSpaceDN/>
        <w:spacing w:line="56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送达地址：</w:t>
      </w:r>
    </w:p>
    <w:p w14:paraId="15E77119">
      <w:pPr>
        <w:autoSpaceDE/>
        <w:autoSpaceDN/>
        <w:spacing w:line="560" w:lineRule="exact"/>
        <w:ind w:firstLine="0" w:firstLineChars="0"/>
        <w:jc w:val="both"/>
        <w:rPr>
          <w:highlight w:val="none"/>
        </w:rPr>
      </w:pPr>
      <w:r>
        <w:rPr>
          <w:rFonts w:hint="eastAsia" w:ascii="仿宋_GB2312" w:hAnsi="仿宋_GB2312" w:eastAsia="仿宋_GB2312" w:cs="仿宋_GB2312"/>
          <w:sz w:val="32"/>
          <w:szCs w:val="32"/>
          <w:highlight w:val="none"/>
          <w:lang w:val="en-US" w:eastAsia="zh-CN" w:bidi="ar"/>
        </w:rPr>
        <w:t xml:space="preserve">    </w:t>
      </w:r>
      <w:r>
        <w:rPr>
          <w:rFonts w:ascii="仿宋_GB2312" w:hAnsi="仿宋_GB2312" w:eastAsia="仿宋_GB2312" w:cs="仿宋_GB2312"/>
          <w:sz w:val="32"/>
          <w:szCs w:val="32"/>
          <w:highlight w:val="none"/>
          <w:lang w:bidi="ar"/>
        </w:rPr>
        <w:t>联系方式：</w:t>
      </w:r>
    </w:p>
    <w:p w14:paraId="0A3E5EBE">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本条款为独立系款，不受合同整体或其他</w:t>
      </w:r>
      <w:r>
        <w:rPr>
          <w:rFonts w:hint="eastAsia" w:ascii="仿宋_GB2312" w:hAnsi="仿宋_GB2312" w:eastAsia="仿宋_GB2312" w:cs="仿宋_GB2312"/>
          <w:sz w:val="32"/>
          <w:szCs w:val="32"/>
          <w:highlight w:val="none"/>
        </w:rPr>
        <w:t>条款</w:t>
      </w:r>
      <w:r>
        <w:rPr>
          <w:rFonts w:ascii="仿宋_GB2312" w:hAnsi="仿宋_GB2312" w:eastAsia="仿宋_GB2312" w:cs="仿宋_GB2312"/>
          <w:sz w:val="32"/>
          <w:szCs w:val="32"/>
          <w:highlight w:val="none"/>
        </w:rPr>
        <w:t>的效力的影响，始终有效。</w:t>
      </w:r>
    </w:p>
    <w:p w14:paraId="72F24397">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24" w:name="_Toc27445"/>
      <w:bookmarkStart w:id="25" w:name="_Toc21215"/>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 其他</w:t>
      </w:r>
      <w:bookmarkEnd w:id="24"/>
      <w:bookmarkEnd w:id="25"/>
    </w:p>
    <w:p w14:paraId="54147003">
      <w:pPr>
        <w:widowControl w:val="0"/>
        <w:kinsoku/>
        <w:autoSpaceDE/>
        <w:autoSpaceDN/>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1.本合同未尽事宜，双方可另行签订补充协议，补充协议与本合同具有同等法律效力。</w:t>
      </w:r>
    </w:p>
    <w:p w14:paraId="5317F941">
      <w:pPr>
        <w:widowControl w:val="0"/>
        <w:kinsoku/>
        <w:autoSpaceDE/>
        <w:autoSpaceDN/>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方正仿宋_GB2312" w:hAnsi="方正仿宋_GB2312" w:eastAsia="方正仿宋_GB2312" w:cs="方正仿宋_GB2312"/>
          <w:kern w:val="2"/>
          <w:sz w:val="32"/>
          <w:szCs w:val="32"/>
        </w:rPr>
        <w:t>本合同的附件是本合同不可分割的组成部分，与本合同具有同等法律效力。</w:t>
      </w:r>
    </w:p>
    <w:p w14:paraId="4DAC4326">
      <w:pPr>
        <w:numPr>
          <w:ins w:id="0" w:author="冯某某" w:date=""/>
        </w:num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本合同自双方法定代表人或授权代表人签字并</w:t>
      </w:r>
      <w:r>
        <w:rPr>
          <w:rFonts w:hint="eastAsia" w:ascii="仿宋_GB2312" w:hAnsi="仿宋_GB2312" w:eastAsia="仿宋_GB2312" w:cs="仿宋_GB2312"/>
          <w:sz w:val="32"/>
          <w:szCs w:val="32"/>
          <w:highlight w:val="none"/>
          <w:lang w:val="en-US" w:eastAsia="zh-CN"/>
        </w:rPr>
        <w:t>加</w:t>
      </w:r>
      <w:r>
        <w:rPr>
          <w:rFonts w:hint="eastAsia" w:ascii="仿宋_GB2312" w:hAnsi="仿宋_GB2312" w:eastAsia="仿宋_GB2312" w:cs="仿宋_GB2312"/>
          <w:sz w:val="32"/>
          <w:szCs w:val="32"/>
          <w:highlight w:val="none"/>
        </w:rPr>
        <w:t>盖</w:t>
      </w:r>
      <w:r>
        <w:rPr>
          <w:rFonts w:hint="eastAsia" w:ascii="仿宋_GB2312" w:hAnsi="仿宋_GB2312" w:eastAsia="仿宋_GB2312" w:cs="仿宋_GB2312"/>
          <w:sz w:val="32"/>
          <w:szCs w:val="32"/>
          <w:highlight w:val="none"/>
          <w:lang w:val="en-US" w:eastAsia="zh-CN"/>
        </w:rPr>
        <w:t>企业公章或合同专用</w:t>
      </w:r>
      <w:r>
        <w:rPr>
          <w:rFonts w:hint="eastAsia" w:ascii="仿宋_GB2312" w:hAnsi="仿宋_GB2312" w:eastAsia="仿宋_GB2312" w:cs="仿宋_GB2312"/>
          <w:sz w:val="32"/>
          <w:szCs w:val="32"/>
          <w:highlight w:val="none"/>
        </w:rPr>
        <w:t>章之日起生效，有效期至</w:t>
      </w:r>
      <w:r>
        <w:rPr>
          <w:rFonts w:hint="eastAsia" w:ascii="仿宋_GB2312" w:hAnsi="仿宋_GB2312" w:eastAsia="仿宋_GB2312" w:cs="仿宋_GB2312"/>
          <w:sz w:val="32"/>
          <w:szCs w:val="32"/>
          <w:highlight w:val="none"/>
          <w:lang w:val="en-US" w:eastAsia="zh-CN"/>
        </w:rPr>
        <w:t>本合同约定的全部权利义务履行完毕之日止</w:t>
      </w:r>
      <w:r>
        <w:rPr>
          <w:rFonts w:hint="eastAsia" w:ascii="仿宋_GB2312" w:hAnsi="仿宋_GB2312" w:eastAsia="仿宋_GB2312" w:cs="仿宋_GB2312"/>
          <w:sz w:val="32"/>
          <w:szCs w:val="32"/>
          <w:highlight w:val="none"/>
        </w:rPr>
        <w:t>。</w:t>
      </w:r>
    </w:p>
    <w:p w14:paraId="59C22720">
      <w:pPr>
        <w:numPr>
          <w:ins w:id="1" w:author="冯某某" w:date=""/>
        </w:num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4.乙方</w:t>
      </w:r>
      <w:r>
        <w:rPr>
          <w:rFonts w:hint="eastAsia" w:ascii="仿宋_GB2312" w:hAnsi="仿宋_GB2312" w:eastAsia="仿宋_GB2312" w:cs="仿宋_GB2312"/>
          <w:sz w:val="32"/>
          <w:szCs w:val="32"/>
          <w:highlight w:val="none"/>
        </w:rPr>
        <w:t>被认定为</w:t>
      </w:r>
      <w:r>
        <w:rPr>
          <w:rFonts w:hint="eastAsia" w:ascii="仿宋_GB2312" w:hAnsi="仿宋_GB2312" w:eastAsia="仿宋_GB2312" w:cs="仿宋_GB2312"/>
          <w:sz w:val="32"/>
          <w:szCs w:val="32"/>
          <w:highlight w:val="none"/>
          <w:lang w:val="en-US" w:eastAsia="zh-CN"/>
        </w:rPr>
        <w:t>不符合资质</w:t>
      </w:r>
      <w:r>
        <w:rPr>
          <w:rFonts w:hint="eastAsia" w:ascii="仿宋_GB2312" w:hAnsi="仿宋_GB2312" w:eastAsia="仿宋_GB2312" w:cs="仿宋_GB2312"/>
          <w:sz w:val="32"/>
          <w:szCs w:val="32"/>
          <w:highlight w:val="none"/>
        </w:rPr>
        <w:t>的，本合同</w:t>
      </w:r>
      <w:r>
        <w:rPr>
          <w:rFonts w:hint="eastAsia" w:ascii="仿宋_GB2312" w:hAnsi="仿宋_GB2312" w:eastAsia="仿宋_GB2312" w:cs="仿宋_GB2312"/>
          <w:sz w:val="32"/>
          <w:szCs w:val="32"/>
          <w:highlight w:val="none"/>
          <w:lang w:val="en-US" w:eastAsia="zh-CN"/>
        </w:rPr>
        <w:t>自始无效，不发生法律效力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如甲方已支付服务费，</w:t>
      </w:r>
      <w:r>
        <w:rPr>
          <w:rFonts w:hint="eastAsia" w:ascii="仿宋_GB2312" w:hAnsi="仿宋_GB2312" w:eastAsia="仿宋_GB2312" w:cs="仿宋_GB2312"/>
          <w:sz w:val="32"/>
          <w:szCs w:val="32"/>
          <w:highlight w:val="none"/>
        </w:rPr>
        <w:t>乙方需于接到甲方</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返还服务费的通知之日起3个工作日内退还</w:t>
      </w:r>
      <w:r>
        <w:rPr>
          <w:rFonts w:hint="eastAsia" w:ascii="仿宋_GB2312" w:hAnsi="仿宋_GB2312" w:eastAsia="仿宋_GB2312" w:cs="仿宋_GB2312"/>
          <w:sz w:val="32"/>
          <w:szCs w:val="32"/>
          <w:highlight w:val="none"/>
          <w:lang w:val="en-US" w:eastAsia="zh-CN"/>
        </w:rPr>
        <w:t>。</w:t>
      </w:r>
    </w:p>
    <w:p w14:paraId="3CCE6CEE">
      <w:pPr>
        <w:numPr>
          <w:ins w:id="2" w:author="冯某某" w:date=""/>
        </w:numPr>
        <w:autoSpaceDE/>
        <w:autoSpaceDN/>
        <w:spacing w:line="56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合同履行期间，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在本项目外出现失信行为或不良行为记录，且影响本合同履约的，</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有权解除本合同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并有权主张乙方违约责任</w:t>
      </w:r>
      <w:r>
        <w:rPr>
          <w:rFonts w:hint="eastAsia" w:ascii="仿宋_GB2312" w:hAnsi="仿宋_GB2312" w:eastAsia="仿宋_GB2312" w:cs="仿宋_GB2312"/>
          <w:sz w:val="32"/>
          <w:szCs w:val="32"/>
          <w:highlight w:val="none"/>
          <w:lang w:eastAsia="zh-CN"/>
        </w:rPr>
        <w:t>。</w:t>
      </w:r>
    </w:p>
    <w:p w14:paraId="66EBAC8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lang w:val="en-US" w:eastAsia="zh-CN"/>
        </w:rPr>
        <w:t>【陆】</w:t>
      </w:r>
      <w:r>
        <w:rPr>
          <w:rFonts w:hint="eastAsia" w:ascii="仿宋_GB2312" w:hAnsi="仿宋_GB2312" w:eastAsia="仿宋_GB2312" w:cs="仿宋_GB2312"/>
          <w:sz w:val="32"/>
          <w:szCs w:val="32"/>
          <w:highlight w:val="none"/>
        </w:rPr>
        <w:t>份，由甲方执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份，乙方执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份，具有同等法律效力。</w:t>
      </w:r>
    </w:p>
    <w:p w14:paraId="1EDF45BC">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p>
    <w:p w14:paraId="4AA31604">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附件： </w:t>
      </w:r>
    </w:p>
    <w:p w14:paraId="47042403">
      <w:pPr>
        <w:numPr>
          <w:ilvl w:val="-1"/>
          <w:numId w:val="0"/>
        </w:numPr>
        <w:autoSpaceDE/>
        <w:autoSpaceDN/>
        <w:spacing w:line="560" w:lineRule="exact"/>
        <w:ind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1.物料制作年度框架采购服务最终成交协议单价表</w:t>
      </w:r>
    </w:p>
    <w:p w14:paraId="48A9D73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sz w:val="32"/>
          <w:szCs w:val="32"/>
          <w:highlight w:val="none"/>
        </w:rPr>
      </w:pPr>
      <w:r>
        <w:rPr>
          <w:rFonts w:hint="eastAsia" w:ascii="仿宋_GB2312" w:hAnsi="仿宋_GB2312" w:eastAsia="仿宋_GB2312" w:cs="仿宋_GB2312"/>
          <w:bCs/>
          <w:sz w:val="32"/>
          <w:szCs w:val="32"/>
          <w:highlight w:val="none"/>
          <w:lang w:val="en-US" w:eastAsia="zh-CN"/>
        </w:rPr>
        <w:t>2.采购确认单</w:t>
      </w:r>
    </w:p>
    <w:p w14:paraId="01842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3.物料制作验收单</w:t>
      </w:r>
    </w:p>
    <w:p w14:paraId="75A36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4.廉政协议书</w:t>
      </w:r>
    </w:p>
    <w:p w14:paraId="4D8EC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5.保密承诺函</w:t>
      </w:r>
    </w:p>
    <w:p w14:paraId="2F87CB52">
      <w:pPr>
        <w:keepNext w:val="0"/>
        <w:keepLines w:val="0"/>
        <w:pageBreakBefore w:val="0"/>
        <w:widowControl w:val="0"/>
        <w:numPr>
          <w:ilvl w:val="0"/>
          <w:numId w:val="0"/>
        </w:numPr>
        <w:overflowPunct/>
        <w:autoSpaceDE/>
        <w:autoSpaceDN/>
        <w:bidi w:val="0"/>
        <w:adjustRightInd/>
        <w:snapToGrid/>
        <w:spacing w:line="560" w:lineRule="exact"/>
        <w:ind w:firstLine="560" w:firstLineChars="200"/>
        <w:jc w:val="both"/>
        <w:textAlignment w:val="auto"/>
        <w:rPr>
          <w:rFonts w:ascii="仿宋_GB2312" w:hAnsi="仿宋_GB2312" w:eastAsia="仿宋_GB2312" w:cs="仿宋_GB2312"/>
          <w:bCs/>
          <w:sz w:val="28"/>
          <w:szCs w:val="28"/>
          <w:highlight w:val="none"/>
        </w:rPr>
      </w:pPr>
      <w:r>
        <w:rPr>
          <w:rFonts w:ascii="仿宋_GB2312" w:hAnsi="仿宋_GB2312" w:eastAsia="仿宋_GB2312" w:cs="仿宋_GB2312"/>
          <w:bCs/>
          <w:spacing w:val="0"/>
          <w:sz w:val="28"/>
          <w:szCs w:val="28"/>
          <w:highlight w:val="none"/>
        </w:rPr>
        <w:t>【以下无本合同正文</w:t>
      </w:r>
      <w:r>
        <w:rPr>
          <w:rFonts w:hint="eastAsia" w:ascii="仿宋_GB2312" w:hAnsi="仿宋_GB2312" w:eastAsia="仿宋_GB2312" w:cs="仿宋_GB2312"/>
          <w:bCs/>
          <w:spacing w:val="0"/>
          <w:sz w:val="28"/>
          <w:szCs w:val="28"/>
          <w:highlight w:val="none"/>
          <w:lang w:eastAsia="zh-CN"/>
        </w:rPr>
        <w:t>，</w:t>
      </w:r>
      <w:r>
        <w:rPr>
          <w:rFonts w:hint="eastAsia" w:ascii="仿宋_GB2312" w:hAnsi="仿宋_GB2312" w:eastAsia="仿宋_GB2312" w:cs="仿宋_GB2312"/>
          <w:bCs/>
          <w:spacing w:val="0"/>
          <w:sz w:val="28"/>
          <w:szCs w:val="28"/>
          <w:highlight w:val="none"/>
          <w:lang w:val="en-US" w:eastAsia="zh-CN"/>
        </w:rPr>
        <w:t>为本合同盖章页及附件</w:t>
      </w:r>
      <w:r>
        <w:rPr>
          <w:rFonts w:ascii="仿宋_GB2312" w:hAnsi="仿宋_GB2312" w:eastAsia="仿宋_GB2312" w:cs="仿宋_GB2312"/>
          <w:bCs/>
          <w:spacing w:val="0"/>
          <w:sz w:val="28"/>
          <w:szCs w:val="28"/>
          <w:highlight w:val="none"/>
        </w:rPr>
        <w:t>】</w:t>
      </w:r>
    </w:p>
    <w:p w14:paraId="5B77E136">
      <w:pPr>
        <w:keepNext w:val="0"/>
        <w:keepLines w:val="0"/>
        <w:pageBreakBefore w:val="0"/>
        <w:widowControl w:val="0"/>
        <w:overflowPunct/>
        <w:bidi w:val="0"/>
        <w:adjustRightInd w:val="0"/>
        <w:snapToGrid w:val="0"/>
        <w:spacing w:line="560" w:lineRule="exact"/>
        <w:ind w:firstLine="596" w:firstLineChars="200"/>
        <w:jc w:val="both"/>
        <w:textAlignment w:val="baseline"/>
        <w:rPr>
          <w:rFonts w:ascii="仿宋" w:hAnsi="仿宋" w:eastAsia="仿宋" w:cs="仿宋"/>
          <w:spacing w:val="-1"/>
          <w:sz w:val="30"/>
          <w:szCs w:val="30"/>
          <w:highlight w:val="none"/>
        </w:rPr>
      </w:pPr>
      <w:r>
        <w:rPr>
          <w:rFonts w:ascii="仿宋" w:hAnsi="仿宋" w:eastAsia="仿宋" w:cs="仿宋"/>
          <w:spacing w:val="-1"/>
          <w:sz w:val="30"/>
          <w:szCs w:val="30"/>
          <w:highlight w:val="none"/>
        </w:rPr>
        <w:br w:type="page"/>
      </w:r>
    </w:p>
    <w:p w14:paraId="33CC9B65">
      <w:pPr>
        <w:keepNext w:val="0"/>
        <w:keepLines w:val="0"/>
        <w:pageBreakBefore w:val="0"/>
        <w:widowControl w:val="0"/>
        <w:overflowPunct/>
        <w:autoSpaceDE/>
        <w:autoSpaceDN/>
        <w:bidi w:val="0"/>
        <w:adjustRightInd w:val="0"/>
        <w:snapToGrid w:val="0"/>
        <w:spacing w:line="560" w:lineRule="exact"/>
        <w:ind w:firstLine="560" w:firstLineChars="200"/>
        <w:jc w:val="left"/>
        <w:textAlignment w:val="baseline"/>
        <w:rPr>
          <w:rFonts w:ascii="仿宋_GB2312" w:hAnsi="仿宋_GB2312" w:eastAsia="仿宋_GB2312" w:cs="仿宋_GB2312"/>
          <w:color w:val="000000"/>
          <w:spacing w:val="0"/>
          <w:sz w:val="28"/>
          <w:szCs w:val="28"/>
          <w:highlight w:val="none"/>
        </w:rPr>
      </w:pPr>
      <w:r>
        <w:rPr>
          <w:rFonts w:ascii="仿宋_GB2312" w:hAnsi="仿宋_GB2312" w:eastAsia="仿宋_GB2312" w:cs="仿宋_GB2312"/>
          <w:color w:val="000000"/>
          <w:spacing w:val="0"/>
          <w:sz w:val="28"/>
          <w:szCs w:val="28"/>
          <w:highlight w:val="none"/>
        </w:rPr>
        <w:t>【本页为合同盖章页】</w:t>
      </w:r>
    </w:p>
    <w:tbl>
      <w:tblPr>
        <w:tblStyle w:val="13"/>
        <w:tblpPr w:leftFromText="180" w:rightFromText="180" w:vertAnchor="text" w:horzAnchor="page" w:tblpX="1829" w:tblpY="222"/>
        <w:tblOverlap w:val="never"/>
        <w:tblW w:w="8480" w:type="dxa"/>
        <w:tblInd w:w="0" w:type="dxa"/>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Layout w:type="fixed"/>
        <w:tblCellMar>
          <w:top w:w="0" w:type="dxa"/>
          <w:left w:w="108" w:type="dxa"/>
          <w:bottom w:w="0" w:type="dxa"/>
          <w:right w:w="108" w:type="dxa"/>
        </w:tblCellMar>
      </w:tblPr>
      <w:tblGrid>
        <w:gridCol w:w="4240"/>
        <w:gridCol w:w="4240"/>
      </w:tblGrid>
      <w:tr w14:paraId="57EFF1A8">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3481" w:hRule="atLeast"/>
        </w:trPr>
        <w:tc>
          <w:tcPr>
            <w:tcW w:w="4240" w:type="dxa"/>
          </w:tcPr>
          <w:p w14:paraId="05EB625F">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053CAEBA">
            <w:pPr>
              <w:pStyle w:val="16"/>
              <w:adjustRightInd w:val="0"/>
              <w:snapToGrid w:val="0"/>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法定代表人或其授权代理人：（</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0916B902">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400DE38B">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6745D3AE">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p>
          <w:p w14:paraId="134E4C0C">
            <w:pPr>
              <w:adjustRightInd w:val="0"/>
              <w:snapToGrid w:val="0"/>
              <w:spacing w:line="560" w:lineRule="exact"/>
              <w:ind w:firstLine="0" w:firstLineChars="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经办人：</w:t>
            </w:r>
          </w:p>
        </w:tc>
      </w:tr>
      <w:tr w14:paraId="16C2A3E4">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3030" w:hRule="atLeast"/>
        </w:trPr>
        <w:tc>
          <w:tcPr>
            <w:tcW w:w="4240" w:type="dxa"/>
          </w:tcPr>
          <w:p w14:paraId="4A6A2966">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甲方2</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印章</w:t>
            </w:r>
            <w:r>
              <w:rPr>
                <w:rFonts w:hint="eastAsia" w:ascii="仿宋_GB2312" w:hAnsi="仿宋_GB2312" w:cs="仿宋_GB2312"/>
                <w:color w:val="000000"/>
                <w:sz w:val="32"/>
                <w:szCs w:val="32"/>
                <w:highlight w:val="none"/>
                <w:lang w:eastAsia="zh-CN"/>
              </w:rPr>
              <w:t>）：</w:t>
            </w:r>
          </w:p>
        </w:tc>
        <w:tc>
          <w:tcPr>
            <w:tcW w:w="4240" w:type="dxa"/>
          </w:tcPr>
          <w:p w14:paraId="039C033A">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_GB2312" w:hAnsi="仿宋_GB2312" w:eastAsia="仿宋_GB2312" w:cs="仿宋_GB2312"/>
                <w:sz w:val="32"/>
                <w:szCs w:val="32"/>
                <w:highlight w:val="none"/>
                <w:lang w:eastAsia="zh-CN"/>
              </w:rPr>
              <w:t>或其授权代理人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签字/印章</w:t>
            </w:r>
            <w:r>
              <w:rPr>
                <w:rFonts w:hint="eastAsia" w:ascii="仿宋_GB2312" w:hAnsi="仿宋_GB2312" w:eastAsia="仿宋_GB2312" w:cs="仿宋_GB2312"/>
                <w:color w:val="000000"/>
                <w:sz w:val="32"/>
                <w:szCs w:val="32"/>
                <w:highlight w:val="none"/>
                <w:lang w:eastAsia="zh-CN"/>
              </w:rPr>
              <w:t>）</w:t>
            </w:r>
          </w:p>
          <w:p w14:paraId="705B5299">
            <w:pPr>
              <w:pStyle w:val="16"/>
              <w:spacing w:line="560" w:lineRule="exact"/>
              <w:ind w:firstLine="640" w:firstLineChars="200"/>
              <w:jc w:val="both"/>
              <w:rPr>
                <w:rFonts w:hint="eastAsia" w:ascii="仿宋_GB2312" w:hAnsi="仿宋_GB2312" w:cs="仿宋_GB2312"/>
                <w:sz w:val="32"/>
                <w:szCs w:val="32"/>
                <w:highlight w:val="none"/>
                <w:lang w:eastAsia="zh-CN"/>
              </w:rPr>
            </w:pPr>
          </w:p>
          <w:p w14:paraId="36B27E5D">
            <w:pPr>
              <w:pStyle w:val="16"/>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p>
          <w:p w14:paraId="57FD3716">
            <w:pPr>
              <w:pStyle w:val="16"/>
              <w:spacing w:line="560" w:lineRule="exact"/>
              <w:ind w:firstLine="0" w:firstLineChars="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经办人：</w:t>
            </w:r>
          </w:p>
        </w:tc>
      </w:tr>
      <w:tr w14:paraId="741CE236">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775" w:hRule="atLeast"/>
        </w:trPr>
        <w:tc>
          <w:tcPr>
            <w:tcW w:w="4240" w:type="dxa"/>
          </w:tcPr>
          <w:p w14:paraId="38FD179F">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乙方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3E03C77E">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4109BF68">
            <w:pPr>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p>
          <w:p w14:paraId="039FBD4E">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0126D03B">
            <w:pPr>
              <w:adjustRightInd w:val="0"/>
              <w:snapToGrid w:val="0"/>
              <w:spacing w:line="560" w:lineRule="exact"/>
              <w:ind w:firstLine="640" w:firstLineChars="200"/>
              <w:jc w:val="both"/>
              <w:rPr>
                <w:rFonts w:hint="default" w:ascii="仿宋_GB2312" w:hAnsi="仿宋_GB2312" w:eastAsia="仿宋_GB2312" w:cs="仿宋_GB2312"/>
                <w:color w:val="000000"/>
                <w:sz w:val="32"/>
                <w:szCs w:val="32"/>
                <w:highlight w:val="none"/>
                <w:lang w:val="en-US" w:eastAsia="zh-CN"/>
              </w:rPr>
            </w:pPr>
          </w:p>
        </w:tc>
      </w:tr>
    </w:tbl>
    <w:p w14:paraId="6CCB8FFE">
      <w:pPr>
        <w:pStyle w:val="6"/>
        <w:keepNext w:val="0"/>
        <w:keepLines w:val="0"/>
        <w:pageBreakBefore w:val="0"/>
        <w:widowControl w:val="0"/>
        <w:overflowPunct/>
        <w:bidi w:val="0"/>
        <w:adjustRightInd w:val="0"/>
        <w:snapToGrid w:val="0"/>
        <w:spacing w:line="560" w:lineRule="exact"/>
        <w:ind w:firstLine="600" w:firstLineChars="200"/>
        <w:jc w:val="right"/>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 xml:space="preserve"> </w:t>
      </w:r>
    </w:p>
    <w:p w14:paraId="27CE4EFB">
      <w:pPr>
        <w:keepNext w:val="0"/>
        <w:keepLines w:val="0"/>
        <w:pageBreakBefore w:val="0"/>
        <w:widowControl w:val="0"/>
        <w:overflowPunct/>
        <w:bidi w:val="0"/>
        <w:adjustRightInd w:val="0"/>
        <w:snapToGrid w:val="0"/>
        <w:spacing w:line="560" w:lineRule="exact"/>
        <w:ind w:left="0" w:firstLine="0" w:firstLineChars="0"/>
        <w:jc w:val="righ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0"/>
          <w:sz w:val="32"/>
          <w:szCs w:val="32"/>
          <w:highlight w:val="none"/>
          <w:lang w:val="en-US" w:eastAsia="zh-CN"/>
        </w:rPr>
        <w:t>签订</w:t>
      </w:r>
      <w:r>
        <w:rPr>
          <w:rFonts w:ascii="仿宋_GB2312" w:hAnsi="仿宋_GB2312" w:eastAsia="仿宋_GB2312" w:cs="仿宋_GB2312"/>
          <w:color w:val="000000"/>
          <w:spacing w:val="0"/>
          <w:sz w:val="32"/>
          <w:szCs w:val="32"/>
          <w:highlight w:val="none"/>
        </w:rPr>
        <w:t>日期：    年  月  日</w:t>
      </w:r>
    </w:p>
    <w:p w14:paraId="583FF520">
      <w:pPr>
        <w:pStyle w:val="6"/>
        <w:keepNext w:val="0"/>
        <w:keepLines w:val="0"/>
        <w:pageBreakBefore w:val="0"/>
        <w:widowControl w:val="0"/>
        <w:overflowPunct/>
        <w:bidi w:val="0"/>
        <w:adjustRightInd w:val="0"/>
        <w:snapToGrid w:val="0"/>
        <w:spacing w:before="98" w:line="560" w:lineRule="exact"/>
        <w:ind w:left="0" w:firstLine="0" w:firstLineChars="0"/>
        <w:jc w:val="right"/>
        <w:textAlignment w:val="baseline"/>
        <w:rPr>
          <w:rFonts w:ascii="仿宋" w:hAnsi="仿宋" w:eastAsia="仿宋" w:cs="仿宋"/>
          <w:sz w:val="30"/>
          <w:szCs w:val="30"/>
          <w:highlight w:val="none"/>
        </w:rPr>
      </w:pPr>
      <w:r>
        <w:rPr>
          <w:rFonts w:ascii="仿宋_GB2312" w:hAnsi="仿宋_GB2312" w:eastAsia="仿宋_GB2312" w:cs="仿宋_GB2312"/>
          <w:color w:val="000000"/>
          <w:spacing w:val="0"/>
          <w:sz w:val="32"/>
          <w:szCs w:val="32"/>
          <w:highlight w:val="none"/>
        </w:rPr>
        <w:t>合同签订地：海南省海口市</w:t>
      </w:r>
    </w:p>
    <w:p w14:paraId="4A2B814E">
      <w:pPr>
        <w:keepNext w:val="0"/>
        <w:keepLines w:val="0"/>
        <w:pageBreakBefore w:val="0"/>
        <w:widowControl w:val="0"/>
        <w:overflowPunct/>
        <w:bidi w:val="0"/>
        <w:adjustRightInd w:val="0"/>
        <w:snapToGrid w:val="0"/>
        <w:spacing w:line="560" w:lineRule="exact"/>
        <w:ind w:firstLine="600" w:firstLineChars="200"/>
        <w:textAlignment w:val="baseline"/>
        <w:rPr>
          <w:rFonts w:ascii="仿宋" w:hAnsi="仿宋" w:eastAsia="仿宋" w:cs="仿宋"/>
          <w:sz w:val="30"/>
          <w:szCs w:val="30"/>
          <w:highlight w:val="none"/>
        </w:rPr>
        <w:sectPr>
          <w:footerReference r:id="rId3" w:type="default"/>
          <w:pgSz w:w="11900" w:h="16840"/>
          <w:pgMar w:top="2098" w:right="1474" w:bottom="1984" w:left="1587" w:header="0" w:footer="1049" w:gutter="0"/>
          <w:pgNumType w:fmt="numberInDash" w:start="1"/>
          <w:cols w:space="0" w:num="1"/>
          <w:rtlGutter w:val="0"/>
          <w:docGrid w:linePitch="0" w:charSpace="0"/>
        </w:sectPr>
      </w:pPr>
    </w:p>
    <w:p w14:paraId="59FCD763">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附件1 </w:t>
      </w:r>
    </w:p>
    <w:p w14:paraId="6B641F58">
      <w:pPr>
        <w:pStyle w:val="2"/>
        <w:numPr>
          <w:ilvl w:val="-1"/>
          <w:numId w:val="0"/>
        </w:numPr>
        <w:spacing w:line="560" w:lineRule="exact"/>
        <w:ind w:left="3330" w:firstLine="560" w:firstLineChars="200"/>
        <w:rPr>
          <w:rFonts w:hint="eastAsia"/>
          <w:lang w:val="en-US" w:eastAsia="zh-CN"/>
        </w:rPr>
      </w:pPr>
    </w:p>
    <w:tbl>
      <w:tblPr>
        <w:tblStyle w:val="13"/>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786"/>
        <w:gridCol w:w="1014"/>
        <w:gridCol w:w="1343"/>
        <w:gridCol w:w="1228"/>
        <w:gridCol w:w="786"/>
        <w:gridCol w:w="800"/>
        <w:gridCol w:w="820"/>
        <w:gridCol w:w="879"/>
        <w:gridCol w:w="879"/>
      </w:tblGrid>
      <w:tr w14:paraId="654B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340A51">
            <w:pPr>
              <w:keepNext w:val="0"/>
              <w:keepLines w:val="0"/>
              <w:widowControl/>
              <w:suppressLineNumbers w:val="0"/>
              <w:spacing w:line="560" w:lineRule="exact"/>
              <w:ind w:firstLine="640"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方正小标宋简体" w:hAnsi="方正小标宋简体" w:eastAsia="方正小标宋简体" w:cs="方正小标宋简体"/>
                <w:b w:val="0"/>
                <w:bCs w:val="0"/>
                <w:kern w:val="44"/>
                <w:sz w:val="32"/>
                <w:szCs w:val="32"/>
                <w:highlight w:val="none"/>
                <w:lang w:val="en-US" w:eastAsia="zh-CN"/>
              </w:rPr>
              <w:t>物料制作年度框架采购服务最终成交协议单价表</w:t>
            </w:r>
          </w:p>
        </w:tc>
      </w:tr>
      <w:tr w14:paraId="3543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AAB">
            <w:pPr>
              <w:keepNext w:val="0"/>
              <w:keepLines w:val="0"/>
              <w:widowControl/>
              <w:suppressLineNumbers w:val="0"/>
              <w:spacing w:line="560" w:lineRule="exact"/>
              <w:ind w:firstLine="0" w:firstLineChars="0"/>
              <w:jc w:val="center"/>
              <w:textAlignment w:val="center"/>
              <w:rPr>
                <w:rFonts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序号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82FF">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类别</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B8C">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项目</w:t>
            </w:r>
          </w:p>
          <w:p w14:paraId="29EF016A">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FBD">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规格及尺寸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C7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采购形式</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3E5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标准</w:t>
            </w:r>
          </w:p>
          <w:p w14:paraId="4871879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E5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5B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税率（%）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E6F2">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协议不含税单价（元）</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5BFB">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协议含税单价（元）</w:t>
            </w:r>
          </w:p>
        </w:tc>
      </w:tr>
      <w:tr w14:paraId="62ED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D58">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EB5">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喷绘/写真</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389">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悦顺居/悦海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3BA">
            <w:pPr>
              <w:keepNext w:val="0"/>
              <w:keepLines w:val="0"/>
              <w:widowControl/>
              <w:suppressLineNumbers w:val="0"/>
              <w:spacing w:line="560" w:lineRule="exact"/>
              <w:ind w:firstLine="440" w:firstLineChars="200"/>
              <w:jc w:val="center"/>
              <w:textAlignment w:val="center"/>
              <w:rPr>
                <w:rFonts w:hint="eastAsia" w:ascii="仿宋_GB2312" w:hAnsi="宋体" w:eastAsia="仿宋_GB2312" w:cs="仿宋_GB2312"/>
                <w:b w:val="0"/>
                <w:bCs w:val="0"/>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040">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购买/租用（租期）</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4D33">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FFB">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A428">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947">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EA3">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r w14:paraId="25C1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94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ED1">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B95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897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9E24">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2C0">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40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E39">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478">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092">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r w14:paraId="3028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51ED">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F610">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DC7">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D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E55">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20E">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BE5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3CC">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0D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F99">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bl>
    <w:p w14:paraId="2E31856D">
      <w:pPr>
        <w:pStyle w:val="20"/>
        <w:keepNext w:val="0"/>
        <w:keepLines w:val="0"/>
        <w:pageBreakBefore w:val="0"/>
        <w:widowControl w:val="0"/>
        <w:kinsoku/>
        <w:wordWrap/>
        <w:overflowPunct/>
        <w:topLinePunct w:val="0"/>
        <w:autoSpaceDE/>
        <w:autoSpaceDN/>
        <w:bidi w:val="0"/>
        <w:adjustRightInd/>
        <w:snapToGrid/>
        <w:spacing w:line="560" w:lineRule="exact"/>
        <w:ind w:firstLine="88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000000"/>
          <w:kern w:val="0"/>
          <w:sz w:val="32"/>
          <w:szCs w:val="32"/>
          <w:highlight w:val="none"/>
        </w:rPr>
        <w:t>备注：清单中“暂估数量”仅供参考，最终以实际执行数量为准；所报</w:t>
      </w:r>
      <w:r>
        <w:rPr>
          <w:rFonts w:hint="eastAsia" w:hAnsi="仿宋_GB2312" w:cs="仿宋_GB2312"/>
          <w:color w:val="000000"/>
          <w:kern w:val="0"/>
          <w:sz w:val="32"/>
          <w:szCs w:val="32"/>
          <w:highlight w:val="none"/>
          <w:lang w:val="en-US" w:eastAsia="zh-CN"/>
        </w:rPr>
        <w:t>协议含税</w:t>
      </w:r>
      <w:r>
        <w:rPr>
          <w:rFonts w:hint="eastAsia" w:ascii="仿宋_GB2312" w:hAnsi="仿宋_GB2312" w:eastAsia="仿宋_GB2312" w:cs="仿宋_GB2312"/>
          <w:color w:val="000000"/>
          <w:kern w:val="0"/>
          <w:sz w:val="32"/>
          <w:szCs w:val="32"/>
          <w:highlight w:val="none"/>
        </w:rPr>
        <w:t>单价为综合单价（含人工费、运输费、</w:t>
      </w:r>
      <w:r>
        <w:rPr>
          <w:rFonts w:hint="eastAsia" w:hAnsi="仿宋_GB2312" w:cs="仿宋_GB2312"/>
          <w:color w:val="000000"/>
          <w:kern w:val="0"/>
          <w:sz w:val="32"/>
          <w:szCs w:val="32"/>
          <w:highlight w:val="none"/>
          <w:lang w:val="en-US" w:eastAsia="zh-CN"/>
        </w:rPr>
        <w:t>装卸</w:t>
      </w:r>
      <w:r>
        <w:rPr>
          <w:rFonts w:hint="eastAsia" w:ascii="仿宋_GB2312" w:hAnsi="仿宋_GB2312" w:eastAsia="仿宋_GB2312" w:cs="仿宋_GB2312"/>
          <w:color w:val="000000"/>
          <w:kern w:val="0"/>
          <w:sz w:val="32"/>
          <w:szCs w:val="32"/>
          <w:highlight w:val="none"/>
        </w:rPr>
        <w:t>费等一切相关费用，此综合单价为最终结算单价，不再增加</w:t>
      </w:r>
      <w:r>
        <w:rPr>
          <w:rFonts w:hint="eastAsia" w:hAnsi="仿宋_GB2312" w:cs="仿宋_GB2312"/>
          <w:color w:val="000000"/>
          <w:kern w:val="0"/>
          <w:sz w:val="32"/>
          <w:szCs w:val="32"/>
          <w:highlight w:val="none"/>
          <w:lang w:eastAsia="zh-CN"/>
        </w:rPr>
        <w:t>其他</w:t>
      </w:r>
      <w:r>
        <w:rPr>
          <w:rFonts w:hint="eastAsia" w:ascii="仿宋_GB2312" w:hAnsi="仿宋_GB2312" w:eastAsia="仿宋_GB2312" w:cs="仿宋_GB2312"/>
          <w:color w:val="000000"/>
          <w:kern w:val="0"/>
          <w:sz w:val="32"/>
          <w:szCs w:val="32"/>
          <w:highlight w:val="none"/>
        </w:rPr>
        <w:t>任何费</w:t>
      </w:r>
      <w:r>
        <w:rPr>
          <w:rFonts w:hint="eastAsia" w:ascii="仿宋_GB2312" w:hAnsi="仿宋_GB2312" w:eastAsia="仿宋_GB2312" w:cs="仿宋_GB2312"/>
          <w:color w:val="000000"/>
          <w:kern w:val="0"/>
          <w:sz w:val="32"/>
          <w:szCs w:val="32"/>
          <w:highlight w:val="none"/>
          <w:lang w:val="en-US" w:eastAsia="zh-CN"/>
        </w:rPr>
        <w:t>用</w:t>
      </w:r>
      <w:r>
        <w:rPr>
          <w:rFonts w:hint="eastAsia" w:ascii="仿宋_GB2312" w:hAnsi="仿宋_GB2312" w:eastAsia="仿宋_GB2312" w:cs="仿宋_GB2312"/>
          <w:color w:val="000000"/>
          <w:kern w:val="0"/>
          <w:sz w:val="32"/>
          <w:szCs w:val="32"/>
          <w:highlight w:val="none"/>
        </w:rPr>
        <w:t>）。</w:t>
      </w:r>
    </w:p>
    <w:p w14:paraId="2815165B">
      <w:pPr>
        <w:spacing w:line="560" w:lineRule="exact"/>
        <w:ind w:firstLine="480" w:firstLineChars="200"/>
        <w:rPr>
          <w:rFonts w:hint="eastAsia" w:ascii="仿宋_GB2312" w:hAnsi="仿宋_GB2312" w:eastAsia="仿宋_GB2312" w:cs="仿宋_GB2312"/>
          <w:sz w:val="24"/>
          <w:highlight w:val="none"/>
        </w:rPr>
      </w:pPr>
    </w:p>
    <w:p w14:paraId="41ADFBD3">
      <w:pPr>
        <w:spacing w:line="560" w:lineRule="exact"/>
        <w:ind w:firstLine="480" w:firstLineChars="200"/>
        <w:rPr>
          <w:rFonts w:hint="eastAsia" w:ascii="仿宋_GB2312" w:hAnsi="仿宋_GB2312" w:eastAsia="仿宋_GB2312" w:cs="仿宋_GB2312"/>
          <w:sz w:val="24"/>
          <w:highlight w:val="none"/>
        </w:rPr>
      </w:pPr>
    </w:p>
    <w:p w14:paraId="687A18C2">
      <w:pPr>
        <w:spacing w:line="560" w:lineRule="exact"/>
        <w:ind w:firstLine="480" w:firstLineChars="200"/>
        <w:rPr>
          <w:rFonts w:hint="eastAsia" w:ascii="仿宋_GB2312" w:hAnsi="仿宋_GB2312" w:eastAsia="仿宋_GB2312" w:cs="仿宋_GB2312"/>
          <w:sz w:val="24"/>
          <w:highlight w:val="none"/>
        </w:rPr>
      </w:pPr>
    </w:p>
    <w:p w14:paraId="7AE049C4">
      <w:pPr>
        <w:spacing w:line="560" w:lineRule="exact"/>
        <w:ind w:firstLine="480" w:firstLineChars="200"/>
        <w:rPr>
          <w:rFonts w:hint="eastAsia" w:ascii="仿宋_GB2312" w:hAnsi="仿宋_GB2312" w:eastAsia="仿宋_GB2312" w:cs="仿宋_GB2312"/>
          <w:sz w:val="24"/>
          <w:highlight w:val="none"/>
        </w:rPr>
      </w:pPr>
    </w:p>
    <w:p w14:paraId="30011674">
      <w:pPr>
        <w:spacing w:line="560" w:lineRule="exact"/>
        <w:ind w:firstLine="0" w:firstLineChars="0"/>
        <w:rPr>
          <w:rFonts w:hint="eastAsia" w:ascii="仿宋_GB2312" w:hAnsi="仿宋_GB2312" w:eastAsia="仿宋_GB2312" w:cs="仿宋_GB2312"/>
          <w:sz w:val="24"/>
          <w:highlight w:val="none"/>
        </w:rPr>
      </w:pPr>
    </w:p>
    <w:p w14:paraId="448796A6">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附件2 </w:t>
      </w:r>
    </w:p>
    <w:p w14:paraId="6A90177A">
      <w:pPr>
        <w:spacing w:line="560" w:lineRule="exact"/>
        <w:ind w:firstLine="400" w:firstLineChars="200"/>
        <w:rPr>
          <w:rFonts w:hint="eastAsia" w:ascii="仿宋_GB2312" w:hAnsi="仿宋_GB2312" w:eastAsia="仿宋_GB2312" w:cs="仿宋_GB2312"/>
          <w:highlight w:val="none"/>
        </w:rPr>
      </w:pPr>
    </w:p>
    <w:p w14:paraId="6E154AE6">
      <w:pPr>
        <w:pStyle w:val="16"/>
        <w:spacing w:line="560" w:lineRule="exact"/>
        <w:ind w:left="0" w:leftChars="0" w:firstLine="880" w:firstLineChars="200"/>
        <w:jc w:val="center"/>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采购确认单</w:t>
      </w:r>
    </w:p>
    <w:tbl>
      <w:tblPr>
        <w:tblStyle w:val="13"/>
        <w:tblW w:w="5188"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740"/>
        <w:gridCol w:w="852"/>
        <w:gridCol w:w="865"/>
        <w:gridCol w:w="712"/>
        <w:gridCol w:w="1006"/>
        <w:gridCol w:w="1103"/>
        <w:gridCol w:w="852"/>
        <w:gridCol w:w="978"/>
        <w:gridCol w:w="726"/>
        <w:gridCol w:w="929"/>
      </w:tblGrid>
      <w:tr w14:paraId="7671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3936">
            <w:pPr>
              <w:keepNext w:val="0"/>
              <w:keepLines w:val="0"/>
              <w:widowControl/>
              <w:suppressLineNumbers w:val="0"/>
              <w:spacing w:line="56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r>
      <w:tr w14:paraId="7C52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1533">
            <w:pPr>
              <w:keepNext w:val="0"/>
              <w:keepLines w:val="0"/>
              <w:widowControl/>
              <w:suppressLineNumbers w:val="0"/>
              <w:spacing w:line="560" w:lineRule="exact"/>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AD91">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类别</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D9E5">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材质</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说明</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419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规格及</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尺寸</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6702">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A548">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框架协议数量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88A4">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框架协议含税单价</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（元/单位）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D068">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此次不含税报价单价</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（元）</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0E85">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此次含税报价单价（元）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7B2F">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下单</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时间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0214">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备注（参考附件一中第X项）</w:t>
            </w:r>
          </w:p>
        </w:tc>
      </w:tr>
      <w:tr w14:paraId="5D84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B7D">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2DAE">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C52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5A52">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8BB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72E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5F54">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FD4">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C3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C0F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BD60">
            <w:pPr>
              <w:spacing w:line="560" w:lineRule="exact"/>
              <w:ind w:firstLine="440" w:firstLineChars="200"/>
              <w:jc w:val="center"/>
              <w:rPr>
                <w:rFonts w:hint="eastAsia" w:ascii="宋体" w:hAnsi="宋体" w:eastAsia="宋体" w:cs="宋体"/>
                <w:i w:val="0"/>
                <w:iCs w:val="0"/>
                <w:color w:val="000000"/>
                <w:sz w:val="22"/>
                <w:szCs w:val="22"/>
                <w:u w:val="none"/>
              </w:rPr>
            </w:pPr>
          </w:p>
        </w:tc>
      </w:tr>
      <w:tr w14:paraId="35A7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6C16">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8460">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78E3">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2D8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EF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3AE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C5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536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34F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79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934F">
            <w:pPr>
              <w:spacing w:line="560" w:lineRule="exact"/>
              <w:ind w:firstLine="440" w:firstLineChars="200"/>
              <w:jc w:val="center"/>
              <w:rPr>
                <w:rFonts w:hint="eastAsia" w:ascii="宋体" w:hAnsi="宋体" w:eastAsia="宋体" w:cs="宋体"/>
                <w:i w:val="0"/>
                <w:iCs w:val="0"/>
                <w:color w:val="000000"/>
                <w:sz w:val="22"/>
                <w:szCs w:val="22"/>
                <w:u w:val="none"/>
              </w:rPr>
            </w:pPr>
          </w:p>
        </w:tc>
      </w:tr>
      <w:tr w14:paraId="5018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888A">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00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46BD">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58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3F3">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188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194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F7A8">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72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B809">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DC97">
            <w:pPr>
              <w:spacing w:line="560" w:lineRule="exact"/>
              <w:ind w:firstLine="440" w:firstLineChars="200"/>
              <w:jc w:val="center"/>
              <w:rPr>
                <w:rFonts w:hint="eastAsia" w:ascii="宋体" w:hAnsi="宋体" w:eastAsia="宋体" w:cs="宋体"/>
                <w:i w:val="0"/>
                <w:iCs w:val="0"/>
                <w:color w:val="000000"/>
                <w:sz w:val="22"/>
                <w:szCs w:val="22"/>
                <w:u w:val="none"/>
              </w:rPr>
            </w:pPr>
          </w:p>
        </w:tc>
      </w:tr>
      <w:tr w14:paraId="3AB3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D4E3">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32F">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FB2">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E2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360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C75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31A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53E">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4F0A">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8CEF">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9B06">
            <w:pPr>
              <w:spacing w:line="560" w:lineRule="exact"/>
              <w:ind w:firstLine="440" w:firstLineChars="200"/>
              <w:jc w:val="center"/>
              <w:rPr>
                <w:rFonts w:hint="eastAsia" w:ascii="宋体" w:hAnsi="宋体" w:eastAsia="宋体" w:cs="宋体"/>
                <w:i w:val="0"/>
                <w:iCs w:val="0"/>
                <w:color w:val="000000"/>
                <w:sz w:val="22"/>
                <w:szCs w:val="22"/>
                <w:u w:val="none"/>
              </w:rPr>
            </w:pPr>
          </w:p>
        </w:tc>
      </w:tr>
      <w:tr w14:paraId="59D3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796D">
            <w:pPr>
              <w:autoSpaceDE/>
              <w:autoSpaceDN/>
              <w:spacing w:line="560" w:lineRule="exact"/>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DABD">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AE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7D5F">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766">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A84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79D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A5EF">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C3E9">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307B">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12D9">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r>
      <w:tr w14:paraId="2EFF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AA44">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F7B4">
            <w:pPr>
              <w:spacing w:line="560" w:lineRule="exact"/>
              <w:ind w:firstLine="442" w:firstLineChars="200"/>
              <w:jc w:val="center"/>
              <w:rPr>
                <w:rFonts w:hint="eastAsia" w:ascii="宋体" w:hAnsi="宋体" w:eastAsia="宋体" w:cs="宋体"/>
                <w:b/>
                <w:bCs/>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1EF8">
            <w:pPr>
              <w:spacing w:line="560" w:lineRule="exact"/>
              <w:ind w:firstLine="442" w:firstLineChars="200"/>
              <w:jc w:val="center"/>
              <w:rPr>
                <w:rFonts w:hint="eastAsia" w:ascii="宋体" w:hAnsi="宋体" w:eastAsia="宋体" w:cs="宋体"/>
                <w:b/>
                <w:bCs/>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7CA">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6879">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14:paraId="61EE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C1B8">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甲方负责人签字：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A67F">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772">
            <w:pPr>
              <w:spacing w:line="560" w:lineRule="exact"/>
              <w:ind w:firstLine="442" w:firstLineChars="200"/>
              <w:jc w:val="center"/>
              <w:rPr>
                <w:rFonts w:hint="eastAsia" w:ascii="宋体" w:hAnsi="宋体" w:eastAsia="宋体" w:cs="宋体"/>
                <w:b/>
                <w:bCs/>
                <w:i w:val="0"/>
                <w:iCs w:val="0"/>
                <w:color w:val="000000"/>
                <w:sz w:val="22"/>
                <w:szCs w:val="22"/>
                <w:u w:val="none"/>
              </w:rPr>
            </w:pPr>
          </w:p>
        </w:tc>
      </w:tr>
      <w:tr w14:paraId="49F6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148">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乙方负责人签字：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DD7E">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39B8">
            <w:pPr>
              <w:spacing w:line="560" w:lineRule="exact"/>
              <w:ind w:firstLine="442" w:firstLineChars="200"/>
              <w:jc w:val="center"/>
              <w:rPr>
                <w:rFonts w:hint="eastAsia" w:ascii="宋体" w:hAnsi="宋体" w:eastAsia="宋体" w:cs="宋体"/>
                <w:b/>
                <w:bCs/>
                <w:i w:val="0"/>
                <w:iCs w:val="0"/>
                <w:color w:val="000000"/>
                <w:sz w:val="22"/>
                <w:szCs w:val="22"/>
                <w:u w:val="none"/>
              </w:rPr>
            </w:pPr>
          </w:p>
        </w:tc>
      </w:tr>
    </w:tbl>
    <w:p w14:paraId="5D800DE2">
      <w:pPr>
        <w:spacing w:line="560" w:lineRule="exact"/>
        <w:ind w:firstLine="480" w:firstLineChars="200"/>
        <w:rPr>
          <w:rFonts w:ascii="仿宋_GB2312" w:hAnsi="仿宋_GB2312" w:eastAsia="仿宋_GB2312" w:cs="仿宋_GB2312"/>
          <w:sz w:val="24"/>
          <w:highlight w:val="none"/>
        </w:rPr>
      </w:pPr>
    </w:p>
    <w:p w14:paraId="5EBEE5A5">
      <w:pPr>
        <w:spacing w:line="560" w:lineRule="exact"/>
        <w:ind w:firstLine="480" w:firstLineChars="200"/>
        <w:rPr>
          <w:rFonts w:ascii="仿宋_GB2312" w:hAnsi="仿宋_GB2312" w:eastAsia="仿宋_GB2312" w:cs="仿宋_GB2312"/>
          <w:sz w:val="24"/>
          <w:highlight w:val="none"/>
        </w:rPr>
      </w:pPr>
    </w:p>
    <w:p w14:paraId="73E91E65">
      <w:pPr>
        <w:spacing w:line="560" w:lineRule="exact"/>
        <w:ind w:firstLine="480" w:firstLineChars="200"/>
        <w:rPr>
          <w:rFonts w:ascii="仿宋_GB2312" w:hAnsi="仿宋_GB2312" w:eastAsia="仿宋_GB2312" w:cs="仿宋_GB2312"/>
          <w:sz w:val="24"/>
          <w:highlight w:val="none"/>
        </w:rPr>
      </w:pPr>
    </w:p>
    <w:p w14:paraId="78308B81">
      <w:pPr>
        <w:autoSpaceDE/>
        <w:autoSpaceDN/>
        <w:snapToGrid/>
        <w:spacing w:line="560" w:lineRule="exact"/>
        <w:ind w:left="0" w:leftChars="0" w:firstLine="0" w:firstLineChars="0"/>
        <w:jc w:val="left"/>
        <w:outlineLvl w:val="9"/>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br w:type="page"/>
      </w:r>
    </w:p>
    <w:p w14:paraId="66A5E24E">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附件3 </w:t>
      </w:r>
    </w:p>
    <w:p w14:paraId="7C31A8CC">
      <w:pPr>
        <w:pStyle w:val="16"/>
        <w:spacing w:line="560" w:lineRule="exact"/>
        <w:ind w:firstLine="480" w:firstLineChars="200"/>
        <w:rPr>
          <w:rFonts w:hint="eastAsia" w:ascii="仿宋_GB2312" w:hAnsi="仿宋_GB2312" w:cs="仿宋_GB2312"/>
          <w:highlight w:val="none"/>
        </w:rPr>
      </w:pPr>
    </w:p>
    <w:p w14:paraId="76850950">
      <w:pPr>
        <w:pStyle w:val="16"/>
        <w:spacing w:line="560" w:lineRule="exact"/>
        <w:ind w:left="0" w:leftChars="0" w:firstLine="880" w:firstLineChars="200"/>
        <w:jc w:val="center"/>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物料制作验收单</w:t>
      </w:r>
    </w:p>
    <w:tbl>
      <w:tblPr>
        <w:tblStyle w:val="14"/>
        <w:tblpPr w:leftFromText="180" w:rightFromText="180" w:vertAnchor="text" w:horzAnchor="page" w:tblpX="1289" w:tblpY="215"/>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830"/>
        <w:gridCol w:w="1374"/>
        <w:gridCol w:w="1422"/>
        <w:gridCol w:w="1944"/>
      </w:tblGrid>
      <w:tr w14:paraId="0FAE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675" w:type="dxa"/>
            <w:gridSpan w:val="5"/>
            <w:vAlign w:val="center"/>
          </w:tcPr>
          <w:p w14:paraId="4553DBA4">
            <w:pPr>
              <w:pStyle w:val="16"/>
              <w:tabs>
                <w:tab w:val="left" w:pos="3616"/>
              </w:tabs>
              <w:spacing w:line="560" w:lineRule="exact"/>
              <w:ind w:left="0" w:leftChars="0" w:firstLine="560" w:firstLineChars="20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XXX项目物料制作验收单</w:t>
            </w:r>
          </w:p>
        </w:tc>
      </w:tr>
      <w:tr w14:paraId="11D5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15414A00">
            <w:pPr>
              <w:pStyle w:val="16"/>
              <w:spacing w:line="560" w:lineRule="exact"/>
              <w:ind w:firstLine="0" w:firstLineChars="0"/>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乙方</w:t>
            </w:r>
            <w:r>
              <w:rPr>
                <w:rFonts w:ascii="仿宋_GB2312" w:hAnsi="仿宋_GB2312" w:eastAsia="仿宋_GB2312" w:cs="仿宋_GB2312"/>
                <w:b/>
                <w:bCs/>
                <w:sz w:val="28"/>
                <w:szCs w:val="28"/>
                <w:highlight w:val="none"/>
              </w:rPr>
              <w:t>名称：XXX</w:t>
            </w:r>
          </w:p>
        </w:tc>
      </w:tr>
      <w:tr w14:paraId="795D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479C3E3D">
            <w:pPr>
              <w:pStyle w:val="16"/>
              <w:spacing w:line="560" w:lineRule="exact"/>
              <w:ind w:firstLine="0" w:firstLineChars="0"/>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乙方</w:t>
            </w:r>
            <w:r>
              <w:rPr>
                <w:rFonts w:ascii="仿宋_GB2312" w:hAnsi="仿宋_GB2312" w:eastAsia="仿宋_GB2312" w:cs="仿宋_GB2312"/>
                <w:b/>
                <w:bCs/>
                <w:sz w:val="28"/>
                <w:szCs w:val="28"/>
                <w:highlight w:val="none"/>
              </w:rPr>
              <w:t>联系人：XXXXX              手机：XXXXX</w:t>
            </w:r>
          </w:p>
        </w:tc>
      </w:tr>
      <w:tr w14:paraId="0552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4C19D13E">
            <w:pPr>
              <w:pStyle w:val="16"/>
              <w:spacing w:line="560" w:lineRule="exact"/>
              <w:ind w:firstLine="0" w:firstLineChars="0"/>
              <w:jc w:val="both"/>
              <w:rPr>
                <w:rFonts w:hint="eastAsia" w:ascii="仿宋_GB2312" w:hAnsi="仿宋_GB2312" w:eastAsia="仿宋_GB2312" w:cs="仿宋_GB2312"/>
                <w:sz w:val="28"/>
                <w:szCs w:val="28"/>
                <w:highlight w:val="none"/>
              </w:rPr>
            </w:pPr>
            <w:r>
              <w:rPr>
                <w:rFonts w:hint="eastAsia" w:ascii="仿宋_GB2312" w:hAnsi="仿宋_GB2312" w:cs="仿宋_GB2312"/>
                <w:b/>
                <w:bCs/>
                <w:sz w:val="28"/>
                <w:szCs w:val="28"/>
                <w:highlight w:val="none"/>
                <w:lang w:val="en-US" w:eastAsia="zh-CN"/>
              </w:rPr>
              <w:t>验收期</w:t>
            </w:r>
            <w:r>
              <w:rPr>
                <w:rFonts w:ascii="仿宋_GB2312" w:hAnsi="仿宋_GB2312" w:eastAsia="仿宋_GB2312" w:cs="仿宋_GB2312"/>
                <w:b/>
                <w:bCs/>
                <w:sz w:val="28"/>
                <w:szCs w:val="28"/>
                <w:highlight w:val="none"/>
              </w:rPr>
              <w:t>：</w:t>
            </w:r>
            <w:r>
              <w:rPr>
                <w:rFonts w:ascii="仿宋_GB2312" w:hAnsi="仿宋_GB2312" w:eastAsia="仿宋_GB2312" w:cs="仿宋_GB2312"/>
                <w:sz w:val="28"/>
                <w:szCs w:val="28"/>
                <w:highlight w:val="none"/>
              </w:rPr>
              <w:t>XXXXXXXXX</w:t>
            </w:r>
          </w:p>
        </w:tc>
      </w:tr>
      <w:tr w14:paraId="47DF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05" w:type="dxa"/>
            <w:vAlign w:val="center"/>
          </w:tcPr>
          <w:p w14:paraId="40611933">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项目</w:t>
            </w:r>
          </w:p>
        </w:tc>
        <w:tc>
          <w:tcPr>
            <w:tcW w:w="2830" w:type="dxa"/>
            <w:vAlign w:val="center"/>
          </w:tcPr>
          <w:p w14:paraId="659947C2">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尺寸</w:t>
            </w:r>
          </w:p>
        </w:tc>
        <w:tc>
          <w:tcPr>
            <w:tcW w:w="1374" w:type="dxa"/>
            <w:vAlign w:val="center"/>
          </w:tcPr>
          <w:p w14:paraId="78B62198">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单位</w:t>
            </w:r>
          </w:p>
        </w:tc>
        <w:tc>
          <w:tcPr>
            <w:tcW w:w="1422" w:type="dxa"/>
            <w:vAlign w:val="center"/>
          </w:tcPr>
          <w:p w14:paraId="302D8DA9">
            <w:pPr>
              <w:pStyle w:val="16"/>
              <w:spacing w:line="560" w:lineRule="exact"/>
              <w:ind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数量</w:t>
            </w:r>
          </w:p>
        </w:tc>
        <w:tc>
          <w:tcPr>
            <w:tcW w:w="1944" w:type="dxa"/>
            <w:vAlign w:val="center"/>
          </w:tcPr>
          <w:p w14:paraId="590953A2">
            <w:pPr>
              <w:pStyle w:val="16"/>
              <w:spacing w:line="560" w:lineRule="exact"/>
              <w:ind w:left="0" w:leftChars="0" w:firstLine="0" w:firstLineChars="0"/>
              <w:jc w:val="center"/>
              <w:rPr>
                <w:rFonts w:hint="default"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完工图片</w:t>
            </w:r>
          </w:p>
        </w:tc>
      </w:tr>
      <w:tr w14:paraId="7859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105" w:type="dxa"/>
          </w:tcPr>
          <w:p w14:paraId="7596C04F">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6A636733">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2B93F56B">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7244BA62">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63AB05EE">
            <w:pPr>
              <w:pStyle w:val="16"/>
              <w:spacing w:line="560" w:lineRule="exact"/>
              <w:ind w:firstLine="0" w:firstLineChars="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需有时间、定位等信息的水印照片</w:t>
            </w:r>
          </w:p>
        </w:tc>
      </w:tr>
      <w:tr w14:paraId="7B0A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05" w:type="dxa"/>
          </w:tcPr>
          <w:p w14:paraId="250D2F56">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0EFFB74F">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2F07C265">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44C519F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507F7DB8">
            <w:pPr>
              <w:pStyle w:val="16"/>
              <w:spacing w:line="560" w:lineRule="exact"/>
              <w:ind w:firstLine="560" w:firstLineChars="200"/>
              <w:jc w:val="center"/>
              <w:rPr>
                <w:rFonts w:hint="eastAsia" w:ascii="仿宋_GB2312" w:hAnsi="仿宋_GB2312" w:eastAsia="仿宋_GB2312" w:cs="仿宋_GB2312"/>
                <w:sz w:val="28"/>
                <w:szCs w:val="28"/>
                <w:highlight w:val="none"/>
              </w:rPr>
            </w:pPr>
          </w:p>
        </w:tc>
      </w:tr>
      <w:tr w14:paraId="5BC1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05" w:type="dxa"/>
          </w:tcPr>
          <w:p w14:paraId="43893CE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7E275156">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080BCF73">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6EAEC60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229E1A3D">
            <w:pPr>
              <w:pStyle w:val="16"/>
              <w:spacing w:line="560" w:lineRule="exact"/>
              <w:ind w:firstLine="560" w:firstLineChars="200"/>
              <w:jc w:val="center"/>
              <w:rPr>
                <w:rFonts w:hint="eastAsia" w:ascii="仿宋_GB2312" w:hAnsi="仿宋_GB2312" w:eastAsia="仿宋_GB2312" w:cs="仿宋_GB2312"/>
                <w:sz w:val="28"/>
                <w:szCs w:val="28"/>
                <w:highlight w:val="none"/>
              </w:rPr>
            </w:pPr>
          </w:p>
        </w:tc>
      </w:tr>
      <w:tr w14:paraId="63E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05" w:type="dxa"/>
            <w:vAlign w:val="center"/>
          </w:tcPr>
          <w:p w14:paraId="123B5D65">
            <w:pPr>
              <w:pStyle w:val="16"/>
              <w:spacing w:line="560" w:lineRule="exact"/>
              <w:ind w:firstLine="0" w:firstLineChars="0"/>
              <w:jc w:val="both"/>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甲方公司名称</w:t>
            </w:r>
          </w:p>
        </w:tc>
        <w:tc>
          <w:tcPr>
            <w:tcW w:w="7570" w:type="dxa"/>
            <w:gridSpan w:val="4"/>
            <w:vAlign w:val="center"/>
          </w:tcPr>
          <w:p w14:paraId="516001C0">
            <w:pPr>
              <w:pStyle w:val="16"/>
              <w:spacing w:line="560" w:lineRule="exact"/>
              <w:ind w:firstLine="560" w:firstLineChars="200"/>
              <w:jc w:val="both"/>
              <w:rPr>
                <w:rFonts w:hint="eastAsia" w:ascii="仿宋_GB2312" w:hAnsi="仿宋_GB2312" w:eastAsia="仿宋_GB2312" w:cs="仿宋_GB2312"/>
                <w:sz w:val="28"/>
                <w:szCs w:val="28"/>
                <w:highlight w:val="none"/>
              </w:rPr>
            </w:pPr>
          </w:p>
        </w:tc>
      </w:tr>
      <w:tr w14:paraId="187A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05" w:type="dxa"/>
            <w:vAlign w:val="center"/>
          </w:tcPr>
          <w:p w14:paraId="64C8BDCE">
            <w:pPr>
              <w:pStyle w:val="16"/>
              <w:spacing w:line="560" w:lineRule="exact"/>
              <w:ind w:firstLine="0" w:firstLineChars="0"/>
              <w:jc w:val="both"/>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甲方联系人签字确认</w:t>
            </w:r>
          </w:p>
        </w:tc>
        <w:tc>
          <w:tcPr>
            <w:tcW w:w="7570" w:type="dxa"/>
            <w:gridSpan w:val="4"/>
            <w:vAlign w:val="center"/>
          </w:tcPr>
          <w:p w14:paraId="7EC01DED">
            <w:pPr>
              <w:pStyle w:val="16"/>
              <w:spacing w:line="560" w:lineRule="exact"/>
              <w:ind w:firstLine="560" w:firstLineChars="200"/>
              <w:jc w:val="both"/>
              <w:rPr>
                <w:rFonts w:hint="eastAsia" w:ascii="仿宋_GB2312" w:hAnsi="仿宋_GB2312" w:eastAsia="仿宋_GB2312" w:cs="仿宋_GB2312"/>
                <w:sz w:val="28"/>
                <w:szCs w:val="28"/>
                <w:highlight w:val="none"/>
              </w:rPr>
            </w:pPr>
          </w:p>
        </w:tc>
      </w:tr>
      <w:tr w14:paraId="3CC5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05" w:type="dxa"/>
            <w:vAlign w:val="center"/>
          </w:tcPr>
          <w:p w14:paraId="3BDB17A3">
            <w:pPr>
              <w:pStyle w:val="16"/>
              <w:spacing w:line="560" w:lineRule="exact"/>
              <w:ind w:firstLine="0" w:firstLineChars="0"/>
              <w:jc w:val="both"/>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rPr>
              <w:t>乙方</w:t>
            </w:r>
            <w:r>
              <w:rPr>
                <w:rFonts w:ascii="仿宋_GB2312" w:hAnsi="仿宋_GB2312" w:eastAsia="仿宋_GB2312" w:cs="仿宋_GB2312"/>
                <w:sz w:val="28"/>
                <w:szCs w:val="28"/>
                <w:highlight w:val="none"/>
              </w:rPr>
              <w:t>联系人签字确认</w:t>
            </w:r>
          </w:p>
        </w:tc>
        <w:tc>
          <w:tcPr>
            <w:tcW w:w="7570" w:type="dxa"/>
            <w:gridSpan w:val="4"/>
            <w:vAlign w:val="center"/>
          </w:tcPr>
          <w:p w14:paraId="29D6DAF3">
            <w:pPr>
              <w:pStyle w:val="16"/>
              <w:spacing w:line="560" w:lineRule="exact"/>
              <w:ind w:firstLine="560" w:firstLineChars="200"/>
              <w:jc w:val="both"/>
              <w:rPr>
                <w:rFonts w:hint="eastAsia" w:ascii="仿宋_GB2312" w:hAnsi="仿宋_GB2312" w:eastAsia="仿宋_GB2312" w:cs="仿宋_GB2312"/>
                <w:sz w:val="28"/>
                <w:szCs w:val="28"/>
                <w:highlight w:val="none"/>
              </w:rPr>
            </w:pPr>
          </w:p>
        </w:tc>
      </w:tr>
    </w:tbl>
    <w:p w14:paraId="1B3EED81">
      <w:pPr>
        <w:autoSpaceDE/>
        <w:autoSpaceDN/>
        <w:snapToGrid/>
        <w:spacing w:line="560" w:lineRule="exact"/>
        <w:ind w:left="0" w:leftChars="0" w:firstLine="640" w:firstLineChars="200"/>
        <w:jc w:val="left"/>
        <w:outlineLvl w:val="9"/>
        <w:rPr>
          <w:rFonts w:hint="eastAsia" w:ascii="黑体" w:hAnsi="黑体" w:eastAsia="黑体" w:cs="黑体"/>
          <w:b w:val="0"/>
          <w:bCs w:val="0"/>
          <w:kern w:val="44"/>
          <w:sz w:val="32"/>
          <w:szCs w:val="32"/>
          <w:highlight w:val="none"/>
          <w:lang w:val="en-US" w:eastAsia="zh-CN"/>
        </w:rPr>
      </w:pPr>
      <w:bookmarkStart w:id="26" w:name="_Toc24636"/>
      <w:bookmarkStart w:id="27" w:name="_Toc8123"/>
      <w:r>
        <w:rPr>
          <w:rFonts w:hint="eastAsia" w:ascii="黑体" w:hAnsi="黑体" w:eastAsia="黑体" w:cs="黑体"/>
          <w:b w:val="0"/>
          <w:bCs w:val="0"/>
          <w:kern w:val="44"/>
          <w:sz w:val="32"/>
          <w:szCs w:val="32"/>
          <w:highlight w:val="none"/>
          <w:lang w:val="en-US" w:eastAsia="zh-CN"/>
        </w:rPr>
        <w:br w:type="page"/>
      </w:r>
    </w:p>
    <w:p w14:paraId="0FD850E7">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附件4 </w:t>
      </w:r>
      <w:bookmarkEnd w:id="26"/>
      <w:bookmarkEnd w:id="27"/>
    </w:p>
    <w:p w14:paraId="7ECC4DDA">
      <w:pPr>
        <w:spacing w:line="560" w:lineRule="exact"/>
        <w:ind w:left="0" w:leftChars="0" w:firstLine="880" w:firstLineChars="200"/>
        <w:jc w:val="center"/>
        <w:rPr>
          <w:rFonts w:ascii="仿宋" w:hAnsi="仿宋" w:cs="仿宋"/>
          <w:b w:val="0"/>
          <w:bCs w:val="0"/>
          <w:szCs w:val="28"/>
          <w:highlight w:val="none"/>
        </w:rPr>
      </w:pPr>
      <w:bookmarkStart w:id="28" w:name="_Toc2512"/>
      <w:bookmarkStart w:id="29" w:name="_Toc24891"/>
      <w:r>
        <w:rPr>
          <w:rFonts w:hint="eastAsia" w:ascii="方正小标宋简体" w:hAnsi="方正小标宋简体" w:eastAsia="方正小标宋简体" w:cs="方正小标宋简体"/>
          <w:b w:val="0"/>
          <w:bCs w:val="0"/>
          <w:sz w:val="44"/>
          <w:szCs w:val="44"/>
          <w:highlight w:val="none"/>
        </w:rPr>
        <w:t>廉政协议书</w:t>
      </w:r>
    </w:p>
    <w:p w14:paraId="55BCE170">
      <w:pPr>
        <w:spacing w:line="560" w:lineRule="exact"/>
        <w:ind w:firstLine="643" w:firstLineChars="200"/>
        <w:rPr>
          <w:rFonts w:hint="eastAsia" w:ascii="仿宋_GB2312" w:hAnsi="仿宋_GB2312" w:eastAsia="仿宋_GB2312" w:cs="仿宋_GB2312"/>
          <w:b/>
          <w:bCs/>
          <w:sz w:val="32"/>
          <w:szCs w:val="32"/>
          <w:highlight w:val="none"/>
        </w:rPr>
      </w:pPr>
    </w:p>
    <w:p w14:paraId="6CA5A7BD">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bCs/>
          <w:i w:val="0"/>
          <w:iCs w:val="0"/>
          <w:sz w:val="32"/>
          <w:szCs w:val="32"/>
          <w:highlight w:val="none"/>
        </w:rPr>
      </w:pPr>
      <w:r>
        <w:rPr>
          <w:rFonts w:hint="eastAsia" w:ascii="仿宋_GB2312" w:hAnsi="仿宋_GB2312" w:eastAsia="仿宋_GB2312" w:cs="仿宋_GB2312"/>
          <w:b/>
          <w:bCs/>
          <w:i w:val="0"/>
          <w:iCs w:val="0"/>
          <w:sz w:val="32"/>
          <w:szCs w:val="32"/>
          <w:highlight w:val="none"/>
        </w:rPr>
        <w:t>甲方：</w:t>
      </w:r>
      <w:r>
        <w:rPr>
          <w:rFonts w:hint="eastAsia" w:ascii="仿宋_GB2312" w:hAnsi="仿宋_GB2312" w:eastAsia="仿宋_GB2312" w:cs="仿宋_GB2312"/>
          <w:b/>
          <w:bCs/>
          <w:i w:val="0"/>
          <w:iCs w:val="0"/>
          <w:sz w:val="32"/>
          <w:szCs w:val="32"/>
          <w:highlight w:val="none"/>
          <w:u w:val="single"/>
        </w:rPr>
        <w:t>海口市君实综合开发有限责任公司</w:t>
      </w:r>
      <w:r>
        <w:rPr>
          <w:rFonts w:hint="eastAsia" w:ascii="仿宋_GB2312" w:hAnsi="仿宋_GB2312" w:eastAsia="仿宋_GB2312" w:cs="仿宋_GB2312"/>
          <w:b/>
          <w:bCs/>
          <w:i w:val="0"/>
          <w:iCs w:val="0"/>
          <w:sz w:val="32"/>
          <w:szCs w:val="32"/>
          <w:highlight w:val="none"/>
          <w:u w:val="single"/>
          <w:lang w:eastAsia="zh-CN"/>
        </w:rPr>
        <w:t>、</w:t>
      </w:r>
      <w:r>
        <w:rPr>
          <w:rFonts w:hint="eastAsia" w:ascii="仿宋_GB2312" w:hAnsi="Times New Roman" w:eastAsia="仿宋_GB2312" w:cs="仿宋_GB2312"/>
          <w:b/>
          <w:bCs/>
          <w:kern w:val="2"/>
          <w:sz w:val="32"/>
          <w:szCs w:val="32"/>
          <w:highlight w:val="none"/>
          <w:u w:val="single"/>
          <w:lang w:eastAsia="zh-CN"/>
        </w:rPr>
        <w:t>海口市恒睿安居置业有限公司</w:t>
      </w:r>
    </w:p>
    <w:p w14:paraId="00648385">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bCs/>
          <w:sz w:val="32"/>
          <w:szCs w:val="32"/>
          <w:highlight w:val="none"/>
          <w:u w:val="single"/>
        </w:rPr>
      </w:pPr>
      <w:r>
        <w:rPr>
          <w:rFonts w:hint="eastAsia" w:ascii="仿宋_GB2312" w:hAnsi="仿宋_GB2312" w:eastAsia="仿宋_GB2312" w:cs="仿宋_GB2312"/>
          <w:b/>
          <w:bCs/>
          <w:i w:val="0"/>
          <w:iCs w:val="0"/>
          <w:sz w:val="32"/>
          <w:szCs w:val="32"/>
          <w:highlight w:val="none"/>
        </w:rPr>
        <w:t>乙方：</w:t>
      </w:r>
      <w:r>
        <w:rPr>
          <w:rFonts w:hint="eastAsia" w:ascii="仿宋_GB2312" w:hAnsi="仿宋_GB2312" w:eastAsia="仿宋_GB2312" w:cs="仿宋_GB2312"/>
          <w:sz w:val="32"/>
          <w:szCs w:val="32"/>
          <w:highlight w:val="none"/>
          <w:u w:val="single"/>
        </w:rPr>
        <w:t xml:space="preserve">                              </w:t>
      </w:r>
    </w:p>
    <w:p w14:paraId="28207BDC">
      <w:pPr>
        <w:autoSpaceDE/>
        <w:autoSpaceDN/>
        <w:spacing w:line="560" w:lineRule="exact"/>
        <w:ind w:firstLine="640" w:firstLineChars="200"/>
        <w:rPr>
          <w:rFonts w:hint="eastAsia" w:ascii="仿宋_GB2312" w:hAnsi="仿宋_GB2312" w:eastAsia="仿宋_GB2312" w:cs="仿宋_GB2312"/>
          <w:sz w:val="32"/>
          <w:szCs w:val="32"/>
          <w:highlight w:val="none"/>
        </w:rPr>
      </w:pPr>
    </w:p>
    <w:p w14:paraId="2F723A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为加强廉政建设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经双方协定，签订本廉政协议书。</w:t>
      </w:r>
    </w:p>
    <w:p w14:paraId="6883F9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0" w:name="_Toc4561"/>
      <w:r>
        <w:rPr>
          <w:rFonts w:hint="eastAsia" w:ascii="黑体" w:hAnsi="黑体" w:eastAsia="黑体" w:cs="黑体"/>
          <w:b w:val="0"/>
          <w:bCs w:val="0"/>
          <w:sz w:val="32"/>
          <w:szCs w:val="32"/>
          <w:highlight w:val="none"/>
        </w:rPr>
        <w:t>第一条 甲方与乙方双方责任</w:t>
      </w:r>
      <w:bookmarkEnd w:id="30"/>
    </w:p>
    <w:p w14:paraId="5DC39A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（一）严格遵守国家法律法规以及廉政建设方面的有关规定。</w:t>
      </w:r>
    </w:p>
    <w:p w14:paraId="142FA9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（二）严格遵守《廉政制度》相关规定。</w:t>
      </w:r>
    </w:p>
    <w:p w14:paraId="2B6A8E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（三）自确定合同主体、签订合同直至合同履行结束全过程，甲方和乙方双方应全面履行合同内容及廉政协议的各项规定，自觉按合同办事。</w:t>
      </w:r>
    </w:p>
    <w:p w14:paraId="56F84D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（四）双方的业务活动坚持公开、公正、诚信、透明的原则，法律认定另有说明规定的商业秘密和合同文件除外。</w:t>
      </w:r>
    </w:p>
    <w:p w14:paraId="62017C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（五）在业务活动中发现对方有违规、违纪、违法行为的，应及时提醒对方，情节严重的应向其上级主管部门或纪检监察部门举报。</w:t>
      </w:r>
    </w:p>
    <w:p w14:paraId="03D521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1" w:name="_Toc32752"/>
      <w:r>
        <w:rPr>
          <w:rFonts w:hint="eastAsia" w:ascii="黑体" w:hAnsi="黑体" w:eastAsia="黑体" w:cs="黑体"/>
          <w:b w:val="0"/>
          <w:bCs w:val="0"/>
          <w:sz w:val="32"/>
          <w:szCs w:val="32"/>
          <w:highlight w:val="none"/>
        </w:rPr>
        <w:t>第二条 甲方责任</w:t>
      </w:r>
      <w:bookmarkEnd w:id="31"/>
    </w:p>
    <w:p w14:paraId="5812D1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甲方单位及工作人员在合同签订及履行过程中应做到：</w:t>
      </w:r>
    </w:p>
    <w:p w14:paraId="63747A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00E32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（二）不得在乙方单位及乙方所属单位报销任何应由甲方单位或个人支付的费用；</w:t>
      </w:r>
    </w:p>
    <w:p w14:paraId="63BA69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（三）不得参加可能对公正执行公务有影响的宴请和娱乐活动；</w:t>
      </w:r>
    </w:p>
    <w:p w14:paraId="477EA9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（四）除合同特别约定外，不得向乙方推销或指定使用各种材料及设备等。</w:t>
      </w:r>
    </w:p>
    <w:p w14:paraId="05D5FB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2" w:name="_Toc30508"/>
      <w:r>
        <w:rPr>
          <w:rFonts w:hint="eastAsia" w:ascii="黑体" w:hAnsi="黑体" w:eastAsia="黑体" w:cs="黑体"/>
          <w:b w:val="0"/>
          <w:bCs w:val="0"/>
          <w:sz w:val="32"/>
          <w:szCs w:val="32"/>
          <w:highlight w:val="none"/>
        </w:rPr>
        <w:t>第三条 乙方责任</w:t>
      </w:r>
      <w:bookmarkEnd w:id="32"/>
    </w:p>
    <w:p w14:paraId="30AD22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乙方单位及所属工作人员在合同签订及履行过程中应做到：</w:t>
      </w:r>
    </w:p>
    <w:p w14:paraId="7C3BF1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（一）不得向甲方工作人员及第三方赠送礼品、礼金、有价证券、支付凭证等金钱或实物；</w:t>
      </w:r>
    </w:p>
    <w:p w14:paraId="66A7AF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）不得为甲方单位或个人购置或者提供通信工具、交通工具、家电、高档办公用品等；</w:t>
      </w:r>
    </w:p>
    <w:p w14:paraId="1B299C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（三）不得以任何形式、理由为甲方和相关单位报销应由甲方单位或工作人员支付的费用；</w:t>
      </w:r>
    </w:p>
    <w:p w14:paraId="3A0D9B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（四）不得组织有可能影响甲方工作人员履行公职职责或可能影响产品质量、廉政建设的宴请、旅游等各种高消费娱乐活动。</w:t>
      </w:r>
    </w:p>
    <w:p w14:paraId="6E35BE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（五）不得为甲方工作人员住房装修、婚丧嫁娶、家属和子女的工作安排以及出国等提供方便。</w:t>
      </w:r>
    </w:p>
    <w:p w14:paraId="71DC9C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（六）如遇到甲方工作人员向乙方单位或个人索要任何不正当利益时，乙方单位或个人有义务向甲方举报。</w:t>
      </w:r>
    </w:p>
    <w:p w14:paraId="2828A7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3" w:name="_Toc22116"/>
      <w:r>
        <w:rPr>
          <w:rFonts w:hint="eastAsia" w:ascii="黑体" w:hAnsi="黑体" w:eastAsia="黑体" w:cs="黑体"/>
          <w:b w:val="0"/>
          <w:bCs w:val="0"/>
          <w:sz w:val="32"/>
          <w:szCs w:val="32"/>
          <w:highlight w:val="none"/>
        </w:rPr>
        <w:t>第四条 违约责任</w:t>
      </w:r>
      <w:bookmarkEnd w:id="33"/>
    </w:p>
    <w:p w14:paraId="35DD60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5BE4C6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3BFBCA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（三）双方约定：本协议书由甲方与乙方双方上级主管部门担任监督单位。违约情况发生</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由双方监督单位对本协议书履行情况进行检查，提出在本承诺书规定范围内的裁定意见。</w:t>
      </w:r>
    </w:p>
    <w:p w14:paraId="3B885D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第五条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本协议书作为《</w:t>
      </w:r>
      <w:r>
        <w:rPr>
          <w:rFonts w:hint="eastAsia" w:ascii="仿宋_GB2312" w:hAnsi="仿宋_GB2312" w:eastAsia="仿宋_GB2312" w:cs="仿宋_GB2312"/>
          <w:sz w:val="32"/>
          <w:szCs w:val="32"/>
          <w:highlight w:val="none"/>
          <w:lang w:val="en-US" w:eastAsia="zh-CN"/>
        </w:rPr>
        <w:t>物料制作年度框架合同</w:t>
      </w:r>
      <w:r>
        <w:rPr>
          <w:rFonts w:hint="eastAsia" w:ascii="仿宋_GB2312" w:hAnsi="仿宋_GB2312" w:eastAsia="仿宋_GB2312" w:cs="仿宋_GB2312"/>
          <w:sz w:val="32"/>
          <w:szCs w:val="32"/>
          <w:highlight w:val="none"/>
        </w:rPr>
        <w:t>》的附件，与</w:t>
      </w:r>
      <w:r>
        <w:rPr>
          <w:rFonts w:hint="eastAsia" w:ascii="仿宋_GB2312" w:hAnsi="仿宋_GB2312" w:eastAsia="仿宋_GB2312" w:cs="仿宋_GB2312"/>
          <w:sz w:val="32"/>
          <w:szCs w:val="32"/>
          <w:highlight w:val="none"/>
          <w:lang w:val="en-US" w:eastAsia="zh-CN"/>
        </w:rPr>
        <w:t>主</w:t>
      </w:r>
      <w:r>
        <w:rPr>
          <w:rFonts w:hint="eastAsia" w:ascii="仿宋_GB2312" w:hAnsi="仿宋_GB2312" w:eastAsia="仿宋_GB2312" w:cs="仿宋_GB2312"/>
          <w:sz w:val="32"/>
          <w:szCs w:val="32"/>
          <w:highlight w:val="none"/>
        </w:rPr>
        <w:t>合同具有同等法律效力，经双方盖章签字后生效。</w:t>
      </w:r>
    </w:p>
    <w:p w14:paraId="12DD68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本协议书的有效期与主合同的有效期一致。</w:t>
      </w:r>
    </w:p>
    <w:p w14:paraId="6BA95F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未尽事宜，由双方协商解决。</w:t>
      </w:r>
    </w:p>
    <w:p w14:paraId="645E9F3E">
      <w:pPr>
        <w:autoSpaceDE/>
        <w:autoSpaceDN/>
        <w:spacing w:line="560" w:lineRule="exact"/>
        <w:ind w:left="0" w:leftChars="0" w:firstLine="640" w:firstLineChars="200"/>
        <w:rPr>
          <w:rFonts w:hint="eastAsia" w:ascii="仿宋_GB2312" w:hAnsi="仿宋_GB2312" w:eastAsia="仿宋_GB2312" w:cs="仿宋_GB2312"/>
          <w:kern w:val="0"/>
          <w:sz w:val="32"/>
          <w:szCs w:val="32"/>
          <w:highlight w:val="none"/>
          <w:lang w:eastAsia="zh-CN"/>
        </w:rPr>
      </w:pPr>
    </w:p>
    <w:tbl>
      <w:tblPr>
        <w:tblStyle w:val="13"/>
        <w:tblpPr w:leftFromText="180" w:rightFromText="180" w:vertAnchor="text" w:horzAnchor="page" w:tblpX="1829" w:tblpY="222"/>
        <w:tblOverlap w:val="never"/>
        <w:tblW w:w="8480" w:type="dxa"/>
        <w:tblInd w:w="0" w:type="dxa"/>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Layout w:type="fixed"/>
        <w:tblCellMar>
          <w:top w:w="0" w:type="dxa"/>
          <w:left w:w="108" w:type="dxa"/>
          <w:bottom w:w="0" w:type="dxa"/>
          <w:right w:w="108" w:type="dxa"/>
        </w:tblCellMar>
      </w:tblPr>
      <w:tblGrid>
        <w:gridCol w:w="4240"/>
        <w:gridCol w:w="4240"/>
      </w:tblGrid>
      <w:tr w14:paraId="444FE18F">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580" w:hRule="atLeast"/>
        </w:trPr>
        <w:tc>
          <w:tcPr>
            <w:tcW w:w="4240" w:type="dxa"/>
          </w:tcPr>
          <w:p w14:paraId="58960FA4">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0FE2F94C">
            <w:pPr>
              <w:pStyle w:val="16"/>
              <w:adjustRightInd w:val="0"/>
              <w:snapToGrid w:val="0"/>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11828F9C">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58CC1396">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28183903">
            <w:pPr>
              <w:adjustRightInd w:val="0"/>
              <w:snapToGrid w:val="0"/>
              <w:spacing w:line="560" w:lineRule="exact"/>
              <w:ind w:firstLine="0" w:firstLineChars="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经办人：</w:t>
            </w:r>
          </w:p>
        </w:tc>
      </w:tr>
      <w:tr w14:paraId="6BC13498">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042" w:hRule="atLeast"/>
        </w:trPr>
        <w:tc>
          <w:tcPr>
            <w:tcW w:w="4240" w:type="dxa"/>
          </w:tcPr>
          <w:p w14:paraId="478D1100">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甲方2</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印章</w:t>
            </w:r>
            <w:r>
              <w:rPr>
                <w:rFonts w:hint="eastAsia" w:ascii="仿宋_GB2312" w:hAnsi="仿宋_GB2312" w:cs="仿宋_GB2312"/>
                <w:color w:val="000000"/>
                <w:sz w:val="32"/>
                <w:szCs w:val="32"/>
                <w:highlight w:val="none"/>
                <w:lang w:eastAsia="zh-CN"/>
              </w:rPr>
              <w:t>）：</w:t>
            </w:r>
          </w:p>
        </w:tc>
        <w:tc>
          <w:tcPr>
            <w:tcW w:w="4240" w:type="dxa"/>
          </w:tcPr>
          <w:p w14:paraId="09D215FA">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_GB2312" w:hAnsi="仿宋_GB2312" w:eastAsia="仿宋_GB2312" w:cs="仿宋_GB2312"/>
                <w:sz w:val="32"/>
                <w:szCs w:val="32"/>
                <w:highlight w:val="none"/>
                <w:lang w:eastAsia="zh-CN"/>
              </w:rPr>
              <w:t>或其授权代理人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签字/印章</w:t>
            </w:r>
            <w:r>
              <w:rPr>
                <w:rFonts w:hint="eastAsia" w:ascii="仿宋_GB2312" w:hAnsi="仿宋_GB2312" w:eastAsia="仿宋_GB2312" w:cs="仿宋_GB2312"/>
                <w:color w:val="000000"/>
                <w:sz w:val="32"/>
                <w:szCs w:val="32"/>
                <w:highlight w:val="none"/>
                <w:lang w:eastAsia="zh-CN"/>
              </w:rPr>
              <w:t>）</w:t>
            </w:r>
          </w:p>
          <w:p w14:paraId="5BA1DDA7">
            <w:pPr>
              <w:pStyle w:val="16"/>
              <w:spacing w:line="560" w:lineRule="exact"/>
              <w:ind w:firstLine="640" w:firstLineChars="200"/>
              <w:jc w:val="both"/>
              <w:rPr>
                <w:rFonts w:hint="eastAsia" w:ascii="仿宋_GB2312" w:hAnsi="仿宋_GB2312" w:cs="仿宋_GB2312"/>
                <w:sz w:val="32"/>
                <w:szCs w:val="32"/>
                <w:highlight w:val="none"/>
                <w:lang w:eastAsia="zh-CN"/>
              </w:rPr>
            </w:pPr>
          </w:p>
          <w:p w14:paraId="669C97CA">
            <w:pPr>
              <w:pStyle w:val="16"/>
              <w:spacing w:line="560" w:lineRule="exact"/>
              <w:ind w:firstLine="0" w:firstLineChars="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经办人：</w:t>
            </w:r>
          </w:p>
        </w:tc>
      </w:tr>
      <w:tr w14:paraId="0480CBBF">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775" w:hRule="atLeast"/>
        </w:trPr>
        <w:tc>
          <w:tcPr>
            <w:tcW w:w="4240" w:type="dxa"/>
          </w:tcPr>
          <w:p w14:paraId="6E0B9EC1">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乙方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4ED655E9">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0FAAB8F8">
            <w:pPr>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p>
          <w:p w14:paraId="2386B619">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020492CF">
            <w:pPr>
              <w:adjustRightInd w:val="0"/>
              <w:snapToGrid w:val="0"/>
              <w:spacing w:line="560" w:lineRule="exact"/>
              <w:ind w:firstLine="640" w:firstLineChars="200"/>
              <w:jc w:val="both"/>
              <w:rPr>
                <w:rFonts w:hint="default" w:ascii="仿宋_GB2312" w:hAnsi="仿宋_GB2312" w:eastAsia="仿宋_GB2312" w:cs="仿宋_GB2312"/>
                <w:color w:val="000000"/>
                <w:sz w:val="32"/>
                <w:szCs w:val="32"/>
                <w:highlight w:val="none"/>
                <w:lang w:val="en-US" w:eastAsia="zh-CN"/>
              </w:rPr>
            </w:pPr>
          </w:p>
        </w:tc>
      </w:tr>
    </w:tbl>
    <w:p w14:paraId="762BDA27">
      <w:pPr>
        <w:spacing w:line="560" w:lineRule="exact"/>
        <w:ind w:left="0" w:leftChars="0" w:firstLine="640" w:firstLineChars="200"/>
        <w:jc w:val="right"/>
        <w:rPr>
          <w:rFonts w:hint="eastAsia" w:ascii="仿宋_GB2312" w:hAnsi="仿宋_GB2312" w:eastAsia="仿宋_GB2312" w:cs="仿宋_GB2312"/>
          <w:kern w:val="0"/>
          <w:sz w:val="32"/>
          <w:szCs w:val="32"/>
          <w:highlight w:val="none"/>
          <w:lang w:eastAsia="zh-CN"/>
        </w:rPr>
      </w:pPr>
    </w:p>
    <w:p w14:paraId="6616FA3E">
      <w:pPr>
        <w:pStyle w:val="2"/>
        <w:numPr>
          <w:ilvl w:val="-1"/>
          <w:numId w:val="0"/>
        </w:numPr>
        <w:spacing w:line="560" w:lineRule="exact"/>
        <w:ind w:left="0" w:firstLine="560" w:firstLineChars="200"/>
        <w:rPr>
          <w:rFonts w:hint="eastAsia"/>
          <w:lang w:eastAsia="zh-CN"/>
        </w:rPr>
      </w:pPr>
    </w:p>
    <w:p w14:paraId="4CB878CB">
      <w:pPr>
        <w:spacing w:line="560" w:lineRule="exact"/>
        <w:ind w:firstLine="480" w:firstLineChars="200"/>
        <w:rPr>
          <w:rFonts w:ascii="仿宋_GB2312" w:hAnsi="仿宋_GB2312" w:eastAsia="仿宋_GB2312" w:cs="仿宋_GB2312"/>
          <w:sz w:val="24"/>
          <w:highlight w:val="none"/>
        </w:rPr>
      </w:pPr>
      <w:r>
        <w:rPr>
          <w:rFonts w:ascii="仿宋_GB2312" w:hAnsi="仿宋_GB2312" w:eastAsia="仿宋_GB2312" w:cs="仿宋_GB2312"/>
          <w:sz w:val="24"/>
          <w:highlight w:val="none"/>
        </w:rPr>
        <w:br w:type="page"/>
      </w:r>
    </w:p>
    <w:p w14:paraId="34CA05A7">
      <w:pPr>
        <w:autoSpaceDE/>
        <w:autoSpaceDN/>
        <w:snapToGrid w:val="0"/>
        <w:spacing w:line="560" w:lineRule="exact"/>
        <w:ind w:left="0" w:leftChars="0" w:firstLine="0" w:firstLineChars="0"/>
        <w:jc w:val="both"/>
        <w:rPr>
          <w:rFonts w:hint="default"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附件5 </w:t>
      </w:r>
    </w:p>
    <w:p w14:paraId="2F235EC2">
      <w:pPr>
        <w:spacing w:line="560" w:lineRule="exact"/>
        <w:ind w:left="0" w:leftChars="0" w:firstLine="880" w:firstLineChars="200"/>
        <w:jc w:val="center"/>
        <w:rPr>
          <w:rFonts w:ascii="仿宋" w:hAnsi="仿宋" w:cs="仿宋"/>
          <w:b w:val="0"/>
          <w:bCs w:val="0"/>
          <w:szCs w:val="28"/>
          <w:highlight w:val="none"/>
        </w:rPr>
      </w:pPr>
      <w:r>
        <w:rPr>
          <w:rFonts w:hint="eastAsia" w:ascii="方正小标宋简体" w:hAnsi="方正小标宋简体" w:eastAsia="方正小标宋简体" w:cs="方正小标宋简体"/>
          <w:b w:val="0"/>
          <w:bCs w:val="0"/>
          <w:sz w:val="44"/>
          <w:szCs w:val="44"/>
          <w:highlight w:val="none"/>
        </w:rPr>
        <w:t>保密承诺函</w:t>
      </w:r>
    </w:p>
    <w:p w14:paraId="77CDE390">
      <w:pPr>
        <w:spacing w:line="560" w:lineRule="exact"/>
        <w:ind w:firstLine="400" w:firstLineChars="200"/>
        <w:rPr>
          <w:rFonts w:hint="eastAsia" w:ascii="仿宋" w:hAnsi="仿宋" w:cs="仿宋"/>
          <w:szCs w:val="28"/>
          <w:highlight w:val="none"/>
        </w:rPr>
      </w:pPr>
    </w:p>
    <w:p w14:paraId="4494CB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lang w:eastAsia="zh-CN"/>
        </w:rPr>
        <w:t>海口市君实综合开发有限责任公司、</w:t>
      </w:r>
      <w:r>
        <w:rPr>
          <w:rFonts w:hint="eastAsia" w:ascii="仿宋_GB2312" w:hAnsi="Times New Roman" w:eastAsia="仿宋_GB2312" w:cs="仿宋_GB2312"/>
          <w:kern w:val="2"/>
          <w:sz w:val="32"/>
          <w:szCs w:val="32"/>
          <w:highlight w:val="none"/>
          <w:u w:val="single"/>
          <w:lang w:eastAsia="zh-CN"/>
        </w:rPr>
        <w:t>海口市恒睿安居置业有限公司</w:t>
      </w:r>
      <w:r>
        <w:rPr>
          <w:rFonts w:hint="eastAsia" w:ascii="仿宋_GB2312" w:hAnsi="仿宋_GB2312" w:eastAsia="仿宋_GB2312" w:cs="仿宋_GB2312"/>
          <w:sz w:val="32"/>
          <w:szCs w:val="32"/>
          <w:highlight w:val="none"/>
        </w:rPr>
        <w:t xml:space="preserve">：   </w:t>
      </w:r>
    </w:p>
    <w:p w14:paraId="2A78C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我司受</w:t>
      </w:r>
      <w:r>
        <w:rPr>
          <w:rFonts w:hint="eastAsia" w:ascii="仿宋_GB2312" w:hAnsi="仿宋_GB2312" w:eastAsia="仿宋_GB2312" w:cs="仿宋_GB2312"/>
          <w:sz w:val="32"/>
          <w:szCs w:val="32"/>
          <w:highlight w:val="none"/>
          <w:u w:val="single"/>
          <w:lang w:eastAsia="zh-CN"/>
        </w:rPr>
        <w:t>海口市君实综合开发有限责任公司、</w:t>
      </w:r>
      <w:r>
        <w:rPr>
          <w:rFonts w:hint="eastAsia" w:ascii="仿宋_GB2312" w:hAnsi="Times New Roman" w:eastAsia="仿宋_GB2312" w:cs="仿宋_GB2312"/>
          <w:kern w:val="2"/>
          <w:sz w:val="32"/>
          <w:szCs w:val="32"/>
          <w:highlight w:val="none"/>
          <w:u w:val="single"/>
          <w:lang w:eastAsia="zh-CN"/>
        </w:rPr>
        <w:t>海口市恒睿安居置业有限公司</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称“甲方”）邀请，负责</w:t>
      </w:r>
      <w:r>
        <w:rPr>
          <w:rStyle w:val="17"/>
          <w:rFonts w:hint="eastAsia" w:ascii="仿宋_GB2312" w:hAnsi="仿宋_GB2312" w:eastAsia="仿宋_GB2312" w:cs="仿宋_GB2312"/>
          <w:spacing w:val="6"/>
          <w:sz w:val="32"/>
          <w:szCs w:val="32"/>
          <w:highlight w:val="none"/>
          <w:lang w:val="en-US" w:eastAsia="zh-CN"/>
        </w:rPr>
        <w:t>住宅项目物料制作、安装</w:t>
      </w:r>
      <w:r>
        <w:rPr>
          <w:rStyle w:val="17"/>
          <w:rFonts w:hint="eastAsia" w:ascii="仿宋_GB2312" w:hAnsi="仿宋_GB2312" w:eastAsia="仿宋_GB2312" w:cs="仿宋_GB2312"/>
          <w:spacing w:val="0"/>
          <w:sz w:val="32"/>
          <w:szCs w:val="32"/>
          <w:highlight w:val="none"/>
        </w:rPr>
        <w:t>等有关事宜</w:t>
      </w:r>
      <w:r>
        <w:rPr>
          <w:rFonts w:hint="eastAsia" w:ascii="仿宋_GB2312" w:hAnsi="仿宋_GB2312" w:eastAsia="仿宋_GB2312" w:cs="仿宋_GB2312"/>
          <w:sz w:val="32"/>
          <w:szCs w:val="32"/>
          <w:highlight w:val="none"/>
          <w:lang w:val="en-US" w:eastAsia="zh-CN"/>
        </w:rPr>
        <w:t>服务工作</w:t>
      </w:r>
      <w:r>
        <w:rPr>
          <w:rFonts w:hint="eastAsia" w:ascii="仿宋_GB2312" w:hAnsi="仿宋_GB2312" w:eastAsia="仿宋_GB2312" w:cs="仿宋_GB2312"/>
          <w:sz w:val="32"/>
          <w:szCs w:val="32"/>
          <w:highlight w:val="none"/>
        </w:rPr>
        <w:t>，我司在此承诺：</w:t>
      </w:r>
    </w:p>
    <w:p w14:paraId="07FCD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保密信息是指在履行本合同过程中获得的甲方及利益相关方的一切非公开资料、信息，包括但不限于关于基础资料及数据，以及本合同内容等，我司对保密信息负有保密义务，我司承诺不以任何方式（包括但不限于复制、仿造等）将保密信息泄露给本合同以外的任何人，不将保密信息用于本项目以外的其他用途。</w:t>
      </w:r>
    </w:p>
    <w:p w14:paraId="56D2B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我司承担保密义务</w:t>
      </w:r>
      <w:r>
        <w:rPr>
          <w:rFonts w:hint="eastAsia" w:ascii="仿宋_GB2312" w:hAnsi="仿宋_GB2312" w:eastAsia="仿宋_GB2312" w:cs="仿宋_GB2312"/>
          <w:sz w:val="32"/>
          <w:szCs w:val="32"/>
          <w:highlight w:val="none"/>
          <w:lang w:eastAsia="zh-CN"/>
        </w:rPr>
        <w:t>直</w:t>
      </w:r>
      <w:r>
        <w:rPr>
          <w:rFonts w:hint="eastAsia" w:ascii="仿宋_GB2312" w:hAnsi="仿宋_GB2312" w:eastAsia="仿宋_GB2312" w:cs="仿宋_GB2312"/>
          <w:sz w:val="32"/>
          <w:szCs w:val="32"/>
          <w:highlight w:val="none"/>
        </w:rPr>
        <w:t>至本条款中所称的保密信息进入公示领域或甲方将这些保密信息公开为止，不因本合同终止或履行完毕而终止。</w:t>
      </w:r>
    </w:p>
    <w:p w14:paraId="2A409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2D8ADF25">
      <w:pPr>
        <w:spacing w:line="560" w:lineRule="exact"/>
        <w:ind w:firstLine="0" w:firstLineChars="0"/>
        <w:jc w:val="center"/>
        <w:rPr>
          <w:rFonts w:ascii="仿宋" w:hAnsi="仿宋" w:cs="仿宋"/>
          <w:szCs w:val="28"/>
          <w:highlight w:val="none"/>
        </w:rPr>
      </w:pPr>
    </w:p>
    <w:p w14:paraId="77D63783">
      <w:pPr>
        <w:spacing w:line="560" w:lineRule="exact"/>
        <w:ind w:firstLine="400" w:firstLineChars="200"/>
        <w:jc w:val="center"/>
        <w:rPr>
          <w:rFonts w:ascii="仿宋" w:hAnsi="仿宋" w:cs="仿宋"/>
          <w:szCs w:val="28"/>
          <w:highlight w:val="none"/>
        </w:rPr>
      </w:pPr>
    </w:p>
    <w:p w14:paraId="765803B2">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承诺人名称：</w:t>
      </w:r>
      <w:r>
        <w:rPr>
          <w:rFonts w:hint="eastAsia" w:ascii="仿宋_GB2312" w:hAnsi="仿宋_GB2312" w:eastAsia="仿宋_GB2312" w:cs="仿宋_GB2312"/>
          <w:sz w:val="32"/>
          <w:szCs w:val="32"/>
          <w:highlight w:val="none"/>
          <w:lang w:val="en-US" w:eastAsia="zh-CN"/>
        </w:rPr>
        <w:t xml:space="preserve">                </w:t>
      </w:r>
    </w:p>
    <w:p w14:paraId="7A98886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14:paraId="495EBFAF">
      <w:pPr>
        <w:pStyle w:val="22"/>
        <w:spacing w:line="560" w:lineRule="exact"/>
        <w:ind w:firstLine="480" w:firstLineChars="200"/>
        <w:rPr>
          <w:color w:val="auto"/>
          <w:highlight w:val="none"/>
        </w:rPr>
      </w:pPr>
    </w:p>
    <w:p w14:paraId="3F372442">
      <w:pPr>
        <w:spacing w:line="560" w:lineRule="exact"/>
        <w:ind w:firstLine="480" w:firstLineChars="200"/>
        <w:rPr>
          <w:rFonts w:ascii="仿宋_GB2312" w:hAnsi="仿宋_GB2312" w:eastAsia="仿宋_GB2312" w:cs="仿宋_GB2312"/>
          <w:sz w:val="24"/>
          <w:highlight w:val="none"/>
        </w:rPr>
      </w:pPr>
    </w:p>
    <w:p w14:paraId="5200187C">
      <w:pPr>
        <w:spacing w:line="560" w:lineRule="exact"/>
        <w:ind w:firstLine="480" w:firstLineChars="200"/>
        <w:rPr>
          <w:rFonts w:ascii="仿宋_GB2312" w:hAnsi="仿宋_GB2312" w:eastAsia="仿宋_GB2312" w:cs="仿宋_GB2312"/>
          <w:sz w:val="24"/>
          <w:highlight w:val="none"/>
        </w:rPr>
      </w:pPr>
    </w:p>
    <w:p w14:paraId="5A6CCD08">
      <w:pPr>
        <w:spacing w:line="560" w:lineRule="exact"/>
        <w:ind w:firstLine="480" w:firstLineChars="200"/>
        <w:rPr>
          <w:rFonts w:ascii="仿宋_GB2312" w:hAnsi="仿宋_GB2312" w:eastAsia="仿宋_GB2312" w:cs="仿宋_GB2312"/>
          <w:sz w:val="24"/>
          <w:highlight w:val="none"/>
        </w:rPr>
      </w:pPr>
    </w:p>
    <w:p w14:paraId="56279B71">
      <w:pPr>
        <w:spacing w:line="560" w:lineRule="exact"/>
        <w:ind w:firstLine="480" w:firstLineChars="200"/>
        <w:rPr>
          <w:rFonts w:ascii="仿宋_GB2312" w:hAnsi="仿宋_GB2312" w:eastAsia="仿宋_GB2312" w:cs="仿宋_GB2312"/>
          <w:sz w:val="24"/>
          <w:highlight w:val="none"/>
        </w:rPr>
      </w:pPr>
    </w:p>
    <w:p w14:paraId="24E2D2A8">
      <w:pPr>
        <w:spacing w:line="560" w:lineRule="exact"/>
        <w:ind w:firstLine="480" w:firstLineChars="200"/>
        <w:rPr>
          <w:rFonts w:ascii="仿宋_GB2312" w:hAnsi="仿宋_GB2312" w:eastAsia="仿宋_GB2312" w:cs="仿宋_GB2312"/>
          <w:sz w:val="24"/>
          <w:highlight w:val="none"/>
        </w:rPr>
      </w:pPr>
    </w:p>
    <w:p w14:paraId="2665AAB3">
      <w:pPr>
        <w:spacing w:line="560" w:lineRule="exact"/>
        <w:ind w:firstLine="480" w:firstLineChars="200"/>
        <w:rPr>
          <w:rFonts w:ascii="仿宋_GB2312" w:hAnsi="仿宋_GB2312" w:eastAsia="仿宋_GB2312" w:cs="仿宋_GB2312"/>
          <w:sz w:val="24"/>
          <w:highlight w:val="none"/>
        </w:rPr>
      </w:pPr>
    </w:p>
    <w:p w14:paraId="5B2B0658">
      <w:pPr>
        <w:spacing w:line="560" w:lineRule="exact"/>
        <w:ind w:firstLine="480" w:firstLineChars="200"/>
        <w:rPr>
          <w:rFonts w:ascii="仿宋_GB2312" w:hAnsi="仿宋_GB2312" w:eastAsia="仿宋_GB2312" w:cs="仿宋_GB2312"/>
          <w:sz w:val="24"/>
          <w:highlight w:val="none"/>
        </w:rPr>
      </w:pPr>
    </w:p>
    <w:p w14:paraId="2E398214">
      <w:pPr>
        <w:spacing w:line="560" w:lineRule="exact"/>
        <w:ind w:firstLine="480" w:firstLineChars="200"/>
        <w:rPr>
          <w:rFonts w:ascii="仿宋_GB2312" w:hAnsi="仿宋_GB2312" w:eastAsia="仿宋_GB2312" w:cs="仿宋_GB2312"/>
          <w:sz w:val="24"/>
          <w:highlight w:val="none"/>
        </w:rPr>
      </w:pPr>
    </w:p>
    <w:p w14:paraId="6BBA19DF">
      <w:pPr>
        <w:spacing w:line="560" w:lineRule="exact"/>
        <w:ind w:firstLine="480" w:firstLineChars="200"/>
        <w:rPr>
          <w:rFonts w:ascii="仿宋_GB2312" w:hAnsi="仿宋_GB2312" w:eastAsia="仿宋_GB2312" w:cs="仿宋_GB2312"/>
          <w:sz w:val="24"/>
          <w:highlight w:val="none"/>
        </w:rPr>
      </w:pPr>
    </w:p>
    <w:p w14:paraId="693E8EC6">
      <w:pPr>
        <w:spacing w:line="440" w:lineRule="exact"/>
        <w:ind w:firstLine="480" w:firstLineChars="200"/>
        <w:rPr>
          <w:rFonts w:ascii="仿宋_GB2312" w:hAnsi="仿宋_GB2312" w:eastAsia="仿宋_GB2312" w:cs="仿宋_GB2312"/>
          <w:sz w:val="24"/>
          <w:highlight w:val="none"/>
        </w:rPr>
      </w:pPr>
    </w:p>
    <w:p w14:paraId="5AD5B53B">
      <w:pPr>
        <w:spacing w:line="440" w:lineRule="exact"/>
        <w:ind w:firstLine="480" w:firstLineChars="200"/>
        <w:rPr>
          <w:rFonts w:ascii="仿宋_GB2312" w:hAnsi="仿宋_GB2312" w:eastAsia="仿宋_GB2312" w:cs="仿宋_GB2312"/>
          <w:sz w:val="24"/>
          <w:highlight w:val="none"/>
        </w:rPr>
      </w:pPr>
    </w:p>
    <w:p w14:paraId="11E7D107">
      <w:pPr>
        <w:spacing w:line="440" w:lineRule="exact"/>
        <w:ind w:firstLine="480" w:firstLineChars="200"/>
        <w:rPr>
          <w:rFonts w:ascii="仿宋_GB2312" w:hAnsi="仿宋_GB2312" w:eastAsia="仿宋_GB2312" w:cs="仿宋_GB2312"/>
          <w:sz w:val="24"/>
          <w:highlight w:val="none"/>
        </w:rPr>
      </w:pPr>
    </w:p>
    <w:p w14:paraId="594D5F14">
      <w:pPr>
        <w:spacing w:line="440" w:lineRule="exact"/>
        <w:ind w:firstLine="480" w:firstLineChars="200"/>
        <w:rPr>
          <w:rFonts w:ascii="仿宋_GB2312" w:hAnsi="仿宋_GB2312" w:eastAsia="仿宋_GB2312" w:cs="仿宋_GB2312"/>
          <w:sz w:val="24"/>
          <w:highlight w:val="none"/>
        </w:rPr>
      </w:pPr>
    </w:p>
    <w:p w14:paraId="0753B0D3">
      <w:pPr>
        <w:spacing w:line="440" w:lineRule="exact"/>
        <w:ind w:firstLine="480" w:firstLineChars="200"/>
        <w:rPr>
          <w:rFonts w:ascii="仿宋_GB2312" w:hAnsi="仿宋_GB2312" w:eastAsia="仿宋_GB2312" w:cs="仿宋_GB2312"/>
          <w:sz w:val="24"/>
          <w:highlight w:val="none"/>
        </w:rPr>
      </w:pPr>
    </w:p>
    <w:p w14:paraId="65B87D1A">
      <w:pPr>
        <w:spacing w:line="440" w:lineRule="exact"/>
        <w:ind w:firstLine="480" w:firstLineChars="200"/>
        <w:rPr>
          <w:rFonts w:ascii="仿宋_GB2312" w:hAnsi="仿宋_GB2312" w:eastAsia="仿宋_GB2312" w:cs="仿宋_GB2312"/>
          <w:sz w:val="24"/>
          <w:highlight w:val="none"/>
        </w:rPr>
      </w:pPr>
    </w:p>
    <w:bookmarkEnd w:id="28"/>
    <w:bookmarkEnd w:id="29"/>
    <w:p w14:paraId="1EA6113B">
      <w:pPr>
        <w:ind w:firstLine="0" w:firstLineChars="0"/>
        <w:rPr>
          <w:rFonts w:hint="eastAsia" w:ascii="仿宋_GB2312" w:hAnsi="仿宋_GB2312" w:eastAsia="仿宋_GB2312" w:cs="仿宋_GB2312"/>
          <w:highlight w:val="none"/>
        </w:rPr>
      </w:pPr>
    </w:p>
    <w:sectPr>
      <w:footerReference r:id="rId4" w:type="default"/>
      <w:pgSz w:w="11904" w:h="16824"/>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836D21-881D-4B7A-97C7-A98DAB909317}"/>
  </w:font>
  <w:font w:name="黑体">
    <w:panose1 w:val="02010609060101010101"/>
    <w:charset w:val="86"/>
    <w:family w:val="auto"/>
    <w:pitch w:val="default"/>
    <w:sig w:usb0="800002BF" w:usb1="38CF7CFA" w:usb2="00000016" w:usb3="00000000" w:csb0="00040001" w:csb1="00000000"/>
    <w:embedRegular r:id="rId2" w:fontKey="{132ED467-7B1B-47B2-A5D3-E6D5403E69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863BD42-142F-44A7-8185-5469E66A3E09}"/>
  </w:font>
  <w:font w:name="仿宋_GB2312">
    <w:altName w:val="仿宋"/>
    <w:panose1 w:val="02010609030101010101"/>
    <w:charset w:val="86"/>
    <w:family w:val="modern"/>
    <w:pitch w:val="default"/>
    <w:sig w:usb0="00000000" w:usb1="00000000" w:usb2="00000000" w:usb3="00000000" w:csb0="00040000" w:csb1="00000000"/>
    <w:embedRegular r:id="rId4" w:fontKey="{BDF25519-2729-473E-A5D9-5A6CA402E9A6}"/>
  </w:font>
  <w:font w:name="仿宋">
    <w:panose1 w:val="02010609060101010101"/>
    <w:charset w:val="86"/>
    <w:family w:val="modern"/>
    <w:pitch w:val="default"/>
    <w:sig w:usb0="800002BF" w:usb1="38CF7CFA" w:usb2="00000016" w:usb3="00000000" w:csb0="00040001" w:csb1="00000000"/>
    <w:embedRegular r:id="rId5" w:fontKey="{BBA0434B-0254-4006-A390-87D264E21D87}"/>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6" w:fontKey="{36BF872C-DEA2-4ED2-9978-A3E264CCEEFA}"/>
  </w:font>
  <w:font w:name="方正仿宋_GB2312">
    <w:panose1 w:val="02000000000000000000"/>
    <w:charset w:val="86"/>
    <w:family w:val="auto"/>
    <w:pitch w:val="default"/>
    <w:sig w:usb0="A00002BF" w:usb1="184F6CFA" w:usb2="00000012" w:usb3="00000000" w:csb0="00040001" w:csb1="00000000"/>
    <w:embedRegular r:id="rId7" w:fontKey="{C53208DF-9DFC-4B09-944A-3F750F5C0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C10A">
    <w:pPr>
      <w:spacing w:line="169" w:lineRule="auto"/>
      <w:ind w:left="4199"/>
      <w:rPr>
        <w:rFonts w:hint="eastAsia" w:ascii="Calibri" w:hAnsi="Calibri" w:eastAsia="宋体" w:cs="Calibri"/>
        <w:sz w:val="18"/>
        <w:szCs w:val="18"/>
        <w:lang w:val="en-US" w:eastAsia="zh-CN"/>
      </w:rPr>
    </w:pPr>
  </w:p>
  <w:p w14:paraId="0EC2F8A5">
    <w:pPr>
      <w:spacing w:line="169" w:lineRule="auto"/>
      <w:ind w:left="419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D2DC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0D2DC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6E9C">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C09A9">
                          <w:pPr>
                            <w:pStyle w:val="9"/>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C09A9">
                    <w:pPr>
                      <w:pStyle w:val="9"/>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v:textbox>
            </v:shape>
          </w:pict>
        </mc:Fallback>
      </mc:AlternateContent>
    </w:r>
    <w:r>
      <w:rPr>
        <w:rFonts w:hint="eastAsia"/>
        <w:lang w:eastAsia="zh-CN"/>
      </w:rPr>
      <w:tab/>
    </w:r>
  </w:p>
  <w:p w14:paraId="40EA8378">
    <w:pPr>
      <w:pStyle w:val="9"/>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upperLetter"/>
      <w:pStyle w:val="2"/>
      <w:lvlText w:val="%1．"/>
      <w:lvlJc w:val="left"/>
      <w:pPr>
        <w:tabs>
          <w:tab w:val="left" w:pos="765"/>
        </w:tabs>
        <w:ind w:left="765" w:hanging="345"/>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某某">
    <w15:presenceInfo w15:providerId="WPS Office" w15:userId="945680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MDFlY2E1NjZjYjA3ZjQzY2FjYWVlMWEyZmI0ZTQifQ=="/>
  </w:docVars>
  <w:rsids>
    <w:rsidRoot w:val="0FA61DD8"/>
    <w:rsid w:val="00292312"/>
    <w:rsid w:val="002F5B4A"/>
    <w:rsid w:val="009A1867"/>
    <w:rsid w:val="00CD1218"/>
    <w:rsid w:val="00E154D1"/>
    <w:rsid w:val="016030C3"/>
    <w:rsid w:val="017C0279"/>
    <w:rsid w:val="01BD12AA"/>
    <w:rsid w:val="030B388D"/>
    <w:rsid w:val="03A17A7F"/>
    <w:rsid w:val="04351395"/>
    <w:rsid w:val="04A2117A"/>
    <w:rsid w:val="05377368"/>
    <w:rsid w:val="05AA2098"/>
    <w:rsid w:val="05C3428E"/>
    <w:rsid w:val="0669131F"/>
    <w:rsid w:val="06E8731C"/>
    <w:rsid w:val="07837C35"/>
    <w:rsid w:val="080812F8"/>
    <w:rsid w:val="0A56625B"/>
    <w:rsid w:val="0AB2415C"/>
    <w:rsid w:val="0BD63A30"/>
    <w:rsid w:val="0EB51179"/>
    <w:rsid w:val="0FA61DD8"/>
    <w:rsid w:val="0FC35A4D"/>
    <w:rsid w:val="0FD869EA"/>
    <w:rsid w:val="0FEB7A80"/>
    <w:rsid w:val="107152B9"/>
    <w:rsid w:val="11616A46"/>
    <w:rsid w:val="11C666C6"/>
    <w:rsid w:val="12A77B4B"/>
    <w:rsid w:val="13661611"/>
    <w:rsid w:val="14E1184E"/>
    <w:rsid w:val="15094C76"/>
    <w:rsid w:val="15CD3882"/>
    <w:rsid w:val="15FE2F7B"/>
    <w:rsid w:val="16270A1F"/>
    <w:rsid w:val="16AD002B"/>
    <w:rsid w:val="16B779C5"/>
    <w:rsid w:val="171A224F"/>
    <w:rsid w:val="17C678F1"/>
    <w:rsid w:val="17E1553B"/>
    <w:rsid w:val="18175AC4"/>
    <w:rsid w:val="1819453B"/>
    <w:rsid w:val="18CF6E8C"/>
    <w:rsid w:val="19C32068"/>
    <w:rsid w:val="1A61061E"/>
    <w:rsid w:val="1BC4731E"/>
    <w:rsid w:val="1D6F46F4"/>
    <w:rsid w:val="1E870959"/>
    <w:rsid w:val="1FDB6BF9"/>
    <w:rsid w:val="205B42B4"/>
    <w:rsid w:val="20BC5E79"/>
    <w:rsid w:val="20F261D0"/>
    <w:rsid w:val="21D342CD"/>
    <w:rsid w:val="22A46395"/>
    <w:rsid w:val="22BF1DAA"/>
    <w:rsid w:val="251A27DA"/>
    <w:rsid w:val="255A1DC6"/>
    <w:rsid w:val="256E20EE"/>
    <w:rsid w:val="261D023E"/>
    <w:rsid w:val="264D024B"/>
    <w:rsid w:val="26E52AD8"/>
    <w:rsid w:val="27AC5CEC"/>
    <w:rsid w:val="286D2A09"/>
    <w:rsid w:val="28946ECF"/>
    <w:rsid w:val="28CF1C92"/>
    <w:rsid w:val="2A07545B"/>
    <w:rsid w:val="2B0D6AA1"/>
    <w:rsid w:val="2E7806D6"/>
    <w:rsid w:val="2E877F69"/>
    <w:rsid w:val="2F2C0B1D"/>
    <w:rsid w:val="2F527C4F"/>
    <w:rsid w:val="2FCF2D79"/>
    <w:rsid w:val="30774033"/>
    <w:rsid w:val="30DE6F70"/>
    <w:rsid w:val="312E5873"/>
    <w:rsid w:val="313F3640"/>
    <w:rsid w:val="33274ADE"/>
    <w:rsid w:val="34561E58"/>
    <w:rsid w:val="36545A28"/>
    <w:rsid w:val="36BF9EBB"/>
    <w:rsid w:val="36D469AE"/>
    <w:rsid w:val="36D55CAB"/>
    <w:rsid w:val="37372903"/>
    <w:rsid w:val="37B174B6"/>
    <w:rsid w:val="381A7B75"/>
    <w:rsid w:val="385945D4"/>
    <w:rsid w:val="391B7D12"/>
    <w:rsid w:val="39AE4FB6"/>
    <w:rsid w:val="39BD13B3"/>
    <w:rsid w:val="39E52D6E"/>
    <w:rsid w:val="3A9C74FA"/>
    <w:rsid w:val="3A9E7A37"/>
    <w:rsid w:val="3AC93013"/>
    <w:rsid w:val="3B3616FD"/>
    <w:rsid w:val="3B75645C"/>
    <w:rsid w:val="3CAC4768"/>
    <w:rsid w:val="3D320FE4"/>
    <w:rsid w:val="3D3E0D3C"/>
    <w:rsid w:val="3EE3529E"/>
    <w:rsid w:val="3F30107F"/>
    <w:rsid w:val="402A30CE"/>
    <w:rsid w:val="409163A5"/>
    <w:rsid w:val="40F4048C"/>
    <w:rsid w:val="40FC0B8B"/>
    <w:rsid w:val="415148FA"/>
    <w:rsid w:val="42DA6906"/>
    <w:rsid w:val="43E3680E"/>
    <w:rsid w:val="43FD5248"/>
    <w:rsid w:val="45211368"/>
    <w:rsid w:val="46521595"/>
    <w:rsid w:val="47413586"/>
    <w:rsid w:val="47734EDE"/>
    <w:rsid w:val="49393DBC"/>
    <w:rsid w:val="49A62143"/>
    <w:rsid w:val="49C80382"/>
    <w:rsid w:val="4A527AAE"/>
    <w:rsid w:val="4A860215"/>
    <w:rsid w:val="4B77185B"/>
    <w:rsid w:val="4B7F0E9E"/>
    <w:rsid w:val="4D0168EA"/>
    <w:rsid w:val="4DED5E8E"/>
    <w:rsid w:val="4EBE62D0"/>
    <w:rsid w:val="4FA15208"/>
    <w:rsid w:val="501F664A"/>
    <w:rsid w:val="50A13664"/>
    <w:rsid w:val="51576E03"/>
    <w:rsid w:val="51F872B4"/>
    <w:rsid w:val="5246431F"/>
    <w:rsid w:val="52F61048"/>
    <w:rsid w:val="53AA10DC"/>
    <w:rsid w:val="53B35B89"/>
    <w:rsid w:val="55AD03B6"/>
    <w:rsid w:val="56503BF0"/>
    <w:rsid w:val="58E05899"/>
    <w:rsid w:val="597247C2"/>
    <w:rsid w:val="59FD1584"/>
    <w:rsid w:val="5A6B45D7"/>
    <w:rsid w:val="5AF97477"/>
    <w:rsid w:val="5BD31317"/>
    <w:rsid w:val="5BFBFCA2"/>
    <w:rsid w:val="5D861C18"/>
    <w:rsid w:val="5DA56D7B"/>
    <w:rsid w:val="5F30097A"/>
    <w:rsid w:val="6043287D"/>
    <w:rsid w:val="611870AF"/>
    <w:rsid w:val="62312A9A"/>
    <w:rsid w:val="631C2B32"/>
    <w:rsid w:val="63E7624C"/>
    <w:rsid w:val="650E4E64"/>
    <w:rsid w:val="65A9301C"/>
    <w:rsid w:val="67537545"/>
    <w:rsid w:val="68262975"/>
    <w:rsid w:val="688B27D8"/>
    <w:rsid w:val="68DE7323"/>
    <w:rsid w:val="695F613F"/>
    <w:rsid w:val="6A2E5B11"/>
    <w:rsid w:val="6A485785"/>
    <w:rsid w:val="6AA701F3"/>
    <w:rsid w:val="6B0B6859"/>
    <w:rsid w:val="6B6656F4"/>
    <w:rsid w:val="6C6E6D4A"/>
    <w:rsid w:val="6C9A1B88"/>
    <w:rsid w:val="6F215C44"/>
    <w:rsid w:val="6F4A3540"/>
    <w:rsid w:val="6F9A5F39"/>
    <w:rsid w:val="6FA50623"/>
    <w:rsid w:val="6FDE6565"/>
    <w:rsid w:val="71237AE7"/>
    <w:rsid w:val="71625ABC"/>
    <w:rsid w:val="7228770F"/>
    <w:rsid w:val="728409C4"/>
    <w:rsid w:val="728F14BC"/>
    <w:rsid w:val="756C7050"/>
    <w:rsid w:val="75D345A4"/>
    <w:rsid w:val="76E31E32"/>
    <w:rsid w:val="77F75794"/>
    <w:rsid w:val="77F8272E"/>
    <w:rsid w:val="78884D8F"/>
    <w:rsid w:val="789C23B4"/>
    <w:rsid w:val="7AED7FCC"/>
    <w:rsid w:val="7BE129E3"/>
    <w:rsid w:val="7DA61F90"/>
    <w:rsid w:val="7EDD7C1D"/>
    <w:rsid w:val="7F285FB8"/>
    <w:rsid w:val="7F7C0BE4"/>
    <w:rsid w:val="F2578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hint="eastAsia" w:ascii="Times New Roman" w:hAnsi="Times New Roman" w:eastAsia="宋体" w:cs="Times New Roman"/>
      <w:lang w:val="en-US" w:eastAsia="zh-CN" w:bidi="ar-SA"/>
    </w:rPr>
  </w:style>
  <w:style w:type="paragraph" w:styleId="3">
    <w:name w:val="heading 2"/>
    <w:basedOn w:val="1"/>
    <w:next w:val="1"/>
    <w:qFormat/>
    <w:uiPriority w:val="9"/>
    <w:pPr>
      <w:keepNext/>
      <w:keepLines/>
      <w:spacing w:line="413" w:lineRule="auto"/>
      <w:outlineLvl w:val="1"/>
    </w:pPr>
    <w:rPr>
      <w:rFonts w:ascii="Arial" w:hAnsi="Arial" w:cs="Arial"/>
      <w:b/>
      <w:bCs/>
      <w:sz w:val="32"/>
      <w:szCs w:val="32"/>
    </w:rPr>
  </w:style>
  <w:style w:type="paragraph" w:styleId="2">
    <w:name w:val="heading 4"/>
    <w:basedOn w:val="1"/>
    <w:next w:val="1"/>
    <w:qFormat/>
    <w:uiPriority w:val="0"/>
    <w:pPr>
      <w:keepNext/>
      <w:numPr>
        <w:ilvl w:val="0"/>
        <w:numId w:val="1"/>
      </w:numPr>
      <w:tabs>
        <w:tab w:val="clear" w:pos="765"/>
      </w:tabs>
      <w:spacing w:line="480" w:lineRule="exact"/>
      <w:ind w:left="4095" w:hanging="765"/>
      <w:outlineLvl w:val="3"/>
    </w:pPr>
    <w:rPr>
      <w:rFonts w:ascii="仿宋_GB2312" w:eastAsia="仿宋_GB2312"/>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ind w:firstLine="420"/>
      <w:textAlignment w:val="baseline"/>
    </w:pPr>
    <w:rPr>
      <w:rFonts w:ascii="宋体" w:eastAsia="仿宋"/>
      <w:sz w:val="24"/>
      <w:szCs w:val="21"/>
    </w:rPr>
  </w:style>
  <w:style w:type="paragraph" w:styleId="5">
    <w:name w:val="annotation text"/>
    <w:basedOn w:val="1"/>
    <w:qFormat/>
    <w:uiPriority w:val="0"/>
    <w:pPr>
      <w:jc w:val="left"/>
    </w:pPr>
  </w:style>
  <w:style w:type="paragraph" w:styleId="6">
    <w:name w:val="Body Text"/>
    <w:basedOn w:val="1"/>
    <w:qFormat/>
    <w:uiPriority w:val="0"/>
    <w:pPr>
      <w:spacing w:after="120"/>
    </w:pPr>
    <w:rPr>
      <w:szCs w:val="24"/>
    </w:rPr>
  </w:style>
  <w:style w:type="paragraph" w:styleId="7">
    <w:name w:val="Body Text Indent"/>
    <w:basedOn w:val="1"/>
    <w:next w:val="8"/>
    <w:qFormat/>
    <w:uiPriority w:val="0"/>
    <w:pPr>
      <w:spacing w:after="120"/>
      <w:ind w:left="420" w:leftChars="200"/>
    </w:pPr>
    <w:rPr>
      <w:kern w:val="0"/>
      <w:sz w:val="20"/>
    </w:rPr>
  </w:style>
  <w:style w:type="paragraph" w:styleId="8">
    <w:name w:val="Body Text First Indent 2"/>
    <w:basedOn w:val="7"/>
    <w:next w:val="1"/>
    <w:qFormat/>
    <w:uiPriority w:val="0"/>
    <w:pPr>
      <w:ind w:firstLine="420"/>
    </w:pPr>
    <w:rPr>
      <w:rFonts w:eastAsia="宋体"/>
      <w:sz w:val="24"/>
    </w:rPr>
  </w:style>
  <w:style w:type="paragraph" w:styleId="9">
    <w:name w:val="footer"/>
    <w:basedOn w:val="1"/>
    <w:qFormat/>
    <w:uiPriority w:val="0"/>
    <w:pPr>
      <w:tabs>
        <w:tab w:val="center" w:pos="4153"/>
        <w:tab w:val="right" w:pos="8306"/>
      </w:tabs>
      <w:snapToGrid w:val="0"/>
    </w:pPr>
    <w:rPr>
      <w:rFonts w:hint="default"/>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autoSpaceDE/>
      <w:autoSpaceDN/>
      <w:spacing w:line="600" w:lineRule="exact"/>
      <w:ind w:firstLine="480"/>
      <w:jc w:val="both"/>
    </w:pPr>
    <w:rPr>
      <w:rFonts w:hint="default" w:ascii="宋体" w:hAnsi="宋体"/>
      <w:spacing w:val="22"/>
      <w:kern w:val="2"/>
      <w:sz w:val="28"/>
      <w:szCs w:val="24"/>
    </w:rPr>
  </w:style>
  <w:style w:type="paragraph" w:styleId="12">
    <w:name w:val="table of figures"/>
    <w:basedOn w:val="1"/>
    <w:next w:val="1"/>
    <w:unhideWhenUsed/>
    <w:qFormat/>
    <w:uiPriority w:val="99"/>
    <w:pPr>
      <w:ind w:left="200" w:leftChars="200" w:hanging="200" w:hangingChars="20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ind w:firstLine="560"/>
    </w:pPr>
    <w:rPr>
      <w:rFonts w:eastAsia="仿宋_GB2312" w:cs="宋体"/>
      <w:sz w:val="24"/>
    </w:rPr>
  </w:style>
  <w:style w:type="character" w:customStyle="1" w:styleId="17">
    <w:name w:val="Character Style 2"/>
    <w:qFormat/>
    <w:uiPriority w:val="0"/>
    <w:rPr>
      <w:rFonts w:hint="default"/>
    </w:rPr>
  </w:style>
  <w:style w:type="paragraph" w:customStyle="1" w:styleId="18">
    <w:name w:val="Style 2"/>
    <w:qFormat/>
    <w:uiPriority w:val="0"/>
    <w:pPr>
      <w:widowControl w:val="0"/>
      <w:autoSpaceDE w:val="0"/>
      <w:autoSpaceDN w:val="0"/>
    </w:pPr>
    <w:rPr>
      <w:rFonts w:hint="eastAsia" w:ascii="新宋体" w:hAnsi="新宋体" w:eastAsia="宋体" w:cs="Times New Roman"/>
      <w:sz w:val="23"/>
      <w:lang w:val="en-US" w:eastAsia="zh-CN" w:bidi="ar-SA"/>
    </w:rPr>
  </w:style>
  <w:style w:type="paragraph" w:customStyle="1" w:styleId="19">
    <w:name w:val="Style 1"/>
    <w:qFormat/>
    <w:uiPriority w:val="0"/>
    <w:pPr>
      <w:widowControl w:val="0"/>
      <w:autoSpaceDE w:val="0"/>
      <w:autoSpaceDN w:val="0"/>
    </w:pPr>
    <w:rPr>
      <w:rFonts w:hint="eastAsia" w:ascii="Times New Roman" w:hAnsi="Times New Roman" w:eastAsia="宋体" w:cs="Times New Roman"/>
      <w:lang w:val="en-US" w:eastAsia="zh-CN" w:bidi="ar-SA"/>
    </w:rPr>
  </w:style>
  <w:style w:type="paragraph" w:customStyle="1" w:styleId="20">
    <w:name w:val="1"/>
    <w:basedOn w:val="1"/>
    <w:qFormat/>
    <w:uiPriority w:val="0"/>
    <w:pPr>
      <w:autoSpaceDE/>
      <w:autoSpaceDN/>
      <w:spacing w:line="360" w:lineRule="auto"/>
      <w:ind w:firstLine="200" w:firstLineChars="200"/>
      <w:jc w:val="both"/>
    </w:pPr>
    <w:rPr>
      <w:rFonts w:hint="default" w:ascii="仿宋_GB2312" w:hAnsi="Calibri" w:eastAsia="仿宋_GB2312"/>
      <w:kern w:val="2"/>
      <w:sz w:val="28"/>
      <w:szCs w:val="22"/>
    </w:rPr>
  </w:style>
  <w:style w:type="paragraph" w:customStyle="1" w:styleId="21">
    <w:name w:val="p0"/>
    <w:basedOn w:val="1"/>
    <w:qFormat/>
    <w:uiPriority w:val="0"/>
    <w:pPr>
      <w:widowControl/>
    </w:pPr>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NormalCharacter"/>
    <w:semiHidden/>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9540</Words>
  <Characters>9931</Characters>
  <Lines>88</Lines>
  <Paragraphs>24</Paragraphs>
  <TotalTime>8</TotalTime>
  <ScaleCrop>false</ScaleCrop>
  <LinksUpToDate>false</LinksUpToDate>
  <CharactersWithSpaces>10105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2024-05-10T18:03:00Z</dcterms:created>
  <dc:creator>boom biu</dc:creator>
  <cp:lastModifiedBy>张溪桐</cp:lastModifiedBy>
  <cp:lastPrinted>2025-02-10T16:40:00Z</cp:lastPrinted>
  <dcterms:modified xsi:type="dcterms:W3CDTF">2025-06-09T03:26:53Z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BB031D1870B0F7CB2ED536684804A4A3_43</vt:lpwstr>
  </property>
  <property fmtid="{D5CDD505-2E9C-101B-9397-08002B2CF9AE}" pid="4" name="KSOTemplateDocerSaveRecord">
    <vt:lpwstr>eyJoZGlkIjoiZTNiMmJjMGUyMDNhMGI0MjllZTc4OTE3ODRjOTBjMWQiLCJ1c2VySWQiOiIzNDM3MTUwMTAifQ==</vt:lpwstr>
  </property>
</Properties>
</file>